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4" w:rsidRPr="009A7287" w:rsidRDefault="00AF4EBF" w:rsidP="00AF4E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SMT1728-</w:t>
      </w:r>
      <w:r w:rsidR="00927B9C" w:rsidRPr="009A7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HEMODİYALİZ KATETERİ</w:t>
      </w:r>
      <w:r w:rsidR="00B867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,</w:t>
      </w:r>
      <w:r w:rsidR="00927B9C" w:rsidRPr="009A72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TÜNELLİ </w:t>
      </w:r>
    </w:p>
    <w:tbl>
      <w:tblPr>
        <w:tblStyle w:val="TabloKlavuzu"/>
        <w:tblW w:w="9468" w:type="dxa"/>
        <w:tblLook w:val="04A0"/>
      </w:tblPr>
      <w:tblGrid>
        <w:gridCol w:w="1624"/>
        <w:gridCol w:w="7844"/>
      </w:tblGrid>
      <w:tr w:rsidR="00927B9C" w:rsidRPr="009A7287" w:rsidTr="00AF4EBF">
        <w:trPr>
          <w:trHeight w:val="1025"/>
        </w:trPr>
        <w:tc>
          <w:tcPr>
            <w:tcW w:w="1624" w:type="dxa"/>
          </w:tcPr>
          <w:p w:rsidR="00927B9C" w:rsidRPr="009A7287" w:rsidRDefault="00927B9C" w:rsidP="00AF4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844" w:type="dxa"/>
          </w:tcPr>
          <w:p w:rsidR="00AF4EBF" w:rsidRPr="00AF4EBF" w:rsidRDefault="00927B9C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Hemodiyaliz ve diğer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extracorporeal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işlemler için uzun süreli damar yolu sağlamak amacı ile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İnternal</w:t>
            </w:r>
            <w:proofErr w:type="spellEnd"/>
            <w:r w:rsidR="00C3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Jugular</w:t>
            </w:r>
            <w:proofErr w:type="spellEnd"/>
            <w:r w:rsidR="00C3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3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subclavien</w:t>
            </w:r>
            <w:proofErr w:type="spellEnd"/>
            <w:r w:rsidR="00C3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vene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femor</w:t>
            </w:r>
            <w:r w:rsidR="00AF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</w:t>
            </w:r>
            <w:proofErr w:type="spellEnd"/>
            <w:r w:rsidR="00C3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F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vene</w:t>
            </w:r>
            <w:proofErr w:type="spellEnd"/>
            <w:r w:rsidR="00AF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uygulanabilir olmalıdır.</w:t>
            </w:r>
          </w:p>
        </w:tc>
      </w:tr>
      <w:tr w:rsidR="00927B9C" w:rsidRPr="009A7287" w:rsidTr="00AF4EBF">
        <w:trPr>
          <w:trHeight w:val="552"/>
        </w:trPr>
        <w:tc>
          <w:tcPr>
            <w:tcW w:w="1624" w:type="dxa"/>
          </w:tcPr>
          <w:p w:rsidR="00927B9C" w:rsidRPr="009A7287" w:rsidRDefault="00927B9C" w:rsidP="00AF4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844" w:type="dxa"/>
          </w:tcPr>
          <w:p w:rsidR="00927B9C" w:rsidRPr="009A7287" w:rsidRDefault="00331850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yetişkin veya pediatrik için; </w:t>
            </w:r>
            <w:r w:rsidR="00927B9C"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poliüretan, </w:t>
            </w:r>
            <w:proofErr w:type="spellStart"/>
            <w:r w:rsidR="00927B9C"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triniflex</w:t>
            </w:r>
            <w:proofErr w:type="spellEnd"/>
            <w:r w:rsidR="00927B9C"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silikon veya </w:t>
            </w:r>
            <w:proofErr w:type="spellStart"/>
            <w:r w:rsidR="00927B9C"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karbotan</w:t>
            </w:r>
            <w:proofErr w:type="spellEnd"/>
            <w:r w:rsidR="00927B9C"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materyalden yapılmış olmalı ve damar yapısına uyum sağlamalıdır. Bu özelliği ile yüksek hasta toleransı sağlamalıdır.</w:t>
            </w:r>
          </w:p>
          <w:p w:rsidR="00927B9C" w:rsidRPr="00034E4F" w:rsidRDefault="00927B9C" w:rsidP="00034E4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Diyaliz </w:t>
            </w:r>
            <w:proofErr w:type="spellStart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kateterinin</w:t>
            </w:r>
            <w:proofErr w:type="spellEnd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pediatrik olanı için </w:t>
            </w:r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8-10F ve 12-24cm aralığında, yetişkin olanı için ise 14,5F ± 2,5F ve 20-50cm ±5cm aralığında seçenekleri olmalıdır.</w:t>
            </w:r>
            <w:bookmarkStart w:id="0" w:name="_GoBack"/>
            <w:bookmarkEnd w:id="0"/>
            <w:r w:rsidR="00034E4F">
              <w:rPr>
                <w:rFonts w:ascii="Times New Roman" w:hAnsi="Times New Roman" w:cs="Times New Roman"/>
                <w:bCs/>
                <w:sz w:val="24"/>
                <w:szCs w:val="24"/>
              </w:rPr>
              <w:t>(Malzeme</w:t>
            </w:r>
            <w:r w:rsidR="00B86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alt</w:t>
            </w:r>
            <w:r w:rsidR="000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tanımlarında </w:t>
            </w:r>
            <w:proofErr w:type="spellStart"/>
            <w:r w:rsidR="00034E4F">
              <w:rPr>
                <w:rFonts w:ascii="Times New Roman" w:hAnsi="Times New Roman" w:cs="Times New Roman"/>
                <w:bCs/>
                <w:sz w:val="24"/>
                <w:szCs w:val="24"/>
              </w:rPr>
              <w:t>kateterin</w:t>
            </w:r>
            <w:proofErr w:type="spellEnd"/>
            <w:r w:rsidR="000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uç kısmından </w:t>
            </w:r>
            <w:proofErr w:type="spellStart"/>
            <w:r w:rsidR="00034E4F">
              <w:rPr>
                <w:rFonts w:ascii="Times New Roman" w:hAnsi="Times New Roman" w:cs="Times New Roman"/>
                <w:bCs/>
                <w:sz w:val="24"/>
                <w:szCs w:val="24"/>
              </w:rPr>
              <w:t>cuff’a</w:t>
            </w:r>
            <w:proofErr w:type="spellEnd"/>
            <w:r w:rsidR="000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kadar olan kısmın uzunluk bilgisi yer almaktadır)</w:t>
            </w:r>
            <w:r w:rsidR="00E85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41028A">
              <w:rPr>
                <w:rFonts w:ascii="Times New Roman" w:hAnsi="Times New Roman" w:cs="Times New Roman"/>
                <w:bCs/>
                <w:sz w:val="24"/>
                <w:szCs w:val="24"/>
              </w:rPr>
              <w:t>Kateterin</w:t>
            </w:r>
            <w:proofErr w:type="spellEnd"/>
            <w:r w:rsidR="00F8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028A">
              <w:rPr>
                <w:rFonts w:ascii="Times New Roman" w:hAnsi="Times New Roman" w:cs="Times New Roman"/>
                <w:bCs/>
                <w:sz w:val="24"/>
                <w:szCs w:val="24"/>
              </w:rPr>
              <w:t>juguler</w:t>
            </w:r>
            <w:proofErr w:type="spellEnd"/>
            <w:r w:rsidR="00410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1028A">
              <w:rPr>
                <w:rFonts w:ascii="Times New Roman" w:hAnsi="Times New Roman" w:cs="Times New Roman"/>
                <w:bCs/>
                <w:sz w:val="24"/>
                <w:szCs w:val="24"/>
              </w:rPr>
              <w:t>femoral</w:t>
            </w:r>
            <w:proofErr w:type="spellEnd"/>
            <w:r w:rsidR="00410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1028A">
              <w:rPr>
                <w:rFonts w:ascii="Times New Roman" w:hAnsi="Times New Roman" w:cs="Times New Roman"/>
                <w:bCs/>
                <w:sz w:val="24"/>
                <w:szCs w:val="24"/>
              </w:rPr>
              <w:t>subclavian</w:t>
            </w:r>
            <w:proofErr w:type="spellEnd"/>
            <w:r w:rsidR="00410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bölgeler için uygun ölçüleri bulunmalıdır.</w:t>
            </w:r>
          </w:p>
          <w:p w:rsidR="00927B9C" w:rsidRPr="009A7287" w:rsidRDefault="00927B9C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Kateter</w:t>
            </w:r>
            <w:proofErr w:type="spellEnd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ayrık uçlu</w:t>
            </w:r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, basamak uçlu</w:t>
            </w:r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simetrik uçlu olmalı</w:t>
            </w:r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dır. Ayrık uçlu 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kateter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için; yan delikli veya yan deliği olmayan formlar mevcut olmalıdır.</w:t>
            </w:r>
          </w:p>
          <w:p w:rsidR="001307F7" w:rsidRPr="009A7287" w:rsidRDefault="001307F7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Kateter</w:t>
            </w:r>
            <w:proofErr w:type="spellEnd"/>
            <w:r w:rsidR="00F8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heparin</w:t>
            </w:r>
            <w:r w:rsidR="00C56846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kaplı</w:t>
            </w:r>
            <w:proofErr w:type="spellEnd"/>
            <w:r w:rsidR="00C56846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</w:t>
            </w:r>
            <w:proofErr w:type="spellStart"/>
            <w:r w:rsidR="00C56846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heparinsiz</w:t>
            </w:r>
            <w:proofErr w:type="spellEnd"/>
            <w:r w:rsidR="00C56846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  <w:p w:rsidR="009A5587" w:rsidRPr="009A7287" w:rsidRDefault="009A5587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Kateterin</w:t>
            </w:r>
            <w:proofErr w:type="spellEnd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gövde tipi düz veya kıvrımlı olmalıdır.</w:t>
            </w:r>
          </w:p>
          <w:p w:rsidR="00EA7840" w:rsidRPr="009A7287" w:rsidRDefault="00EA7840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Kateter</w:t>
            </w:r>
            <w:proofErr w:type="spellEnd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üzerinde cilt altı sabitlemeyi sağlamak ve enfeksiyonlara karşı bariyer oluşturması amacı</w:t>
            </w:r>
            <w:r w:rsidR="00C56846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bir adet </w:t>
            </w:r>
            <w:proofErr w:type="spellStart"/>
            <w:r w:rsidR="00C56846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biyouyumlucuff</w:t>
            </w:r>
            <w:proofErr w:type="spellEnd"/>
            <w:r w:rsidR="00C56846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bulunmalıdır. </w:t>
            </w:r>
          </w:p>
          <w:p w:rsidR="00EA7840" w:rsidRPr="009A7287" w:rsidRDefault="007745B2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Kateterin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daha kolay kullanımı için dolum volümü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extensionline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 yazılı olarak belirtilmelidir. İki lümenli</w:t>
            </w:r>
            <w:r w:rsidR="00F8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klempler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bulunmalı ve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 w:rsidR="00F8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konnektörleri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arter yolu için kırmızı,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ven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yolu için mavi renk kodlu olmalıdır.</w:t>
            </w:r>
          </w:p>
          <w:p w:rsidR="009A5587" w:rsidRPr="009A7287" w:rsidRDefault="00EA7840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Pediatri </w:t>
            </w:r>
            <w:proofErr w:type="spellStart"/>
            <w:r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kateterinin</w:t>
            </w:r>
            <w:proofErr w:type="spellEnd"/>
            <w:r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bulunduğu</w:t>
            </w:r>
            <w:r w:rsidR="005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kit içinde; farklı kalınlıkta 1 veya 2 </w:t>
            </w:r>
            <w:r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adet </w:t>
            </w:r>
            <w:proofErr w:type="spellStart"/>
            <w:r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dilatör</w:t>
            </w:r>
            <w:proofErr w:type="spellEnd"/>
            <w:r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adet </w:t>
            </w:r>
            <w:proofErr w:type="spellStart"/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uzunluğu ile uyumlu kılavuz tel, 1 adet me</w:t>
            </w:r>
            <w:r w:rsidR="00E8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 veya sert plastik </w:t>
            </w:r>
            <w:proofErr w:type="spellStart"/>
            <w:r w:rsidR="00E86173">
              <w:rPr>
                <w:rFonts w:ascii="Times New Roman" w:eastAsia="Calibri" w:hAnsi="Times New Roman" w:cs="Times New Roman"/>
                <w:sz w:val="24"/>
                <w:szCs w:val="24"/>
              </w:rPr>
              <w:t>künt</w:t>
            </w:r>
            <w:proofErr w:type="spellEnd"/>
            <w:r w:rsidR="00E8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uçlu </w:t>
            </w:r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şekillendirilebilir 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tunneltool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trokar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1 adet kilitleme mekanizması olan 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peelawaysheath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(bu özelliği ile hava 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embolisi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kan sızıntısı riskini 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minimalize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etmelidir), 1 adet giriş iğnesi, 2 adet 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 w:rsidR="009A5587"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koruma kapağı bulunmalıdır.</w:t>
            </w:r>
          </w:p>
          <w:p w:rsidR="00927B9C" w:rsidRPr="00AF4EBF" w:rsidRDefault="00B863F4" w:rsidP="005C28D7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Yetişkin</w:t>
            </w:r>
            <w:r w:rsidR="00F81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kateterinin</w:t>
            </w:r>
            <w:proofErr w:type="spellEnd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bulunduğu kit için</w:t>
            </w:r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8-14.5Fr aralığında </w:t>
            </w:r>
            <w:proofErr w:type="spellStart"/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kalınlığ</w:t>
            </w:r>
            <w:r w:rsidR="00E8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ı ile uyumlu2 adet farklı </w:t>
            </w:r>
            <w:proofErr w:type="spellStart"/>
            <w:r w:rsidR="00E86173">
              <w:rPr>
                <w:rFonts w:ascii="Times New Roman" w:eastAsia="Calibri" w:hAnsi="Times New Roman" w:cs="Times New Roman"/>
                <w:sz w:val="24"/>
                <w:szCs w:val="24"/>
              </w:rPr>
              <w:t>ebat</w:t>
            </w:r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dilatör</w:t>
            </w:r>
            <w:proofErr w:type="spellEnd"/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adet </w:t>
            </w:r>
            <w:proofErr w:type="spellStart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="00F81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5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uzunluğu ile uyumlu kılavuz tel, </w:t>
            </w:r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adet metal </w:t>
            </w:r>
            <w:proofErr w:type="spellStart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künt</w:t>
            </w:r>
            <w:proofErr w:type="spellEnd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uçlu şekillendirilebilir </w:t>
            </w:r>
            <w:proofErr w:type="spellStart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tunneltool</w:t>
            </w:r>
            <w:proofErr w:type="spellEnd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),1 </w:t>
            </w:r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Adet kilitleme mekanizması olan </w:t>
            </w:r>
            <w:proofErr w:type="spellStart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>valfli</w:t>
            </w:r>
            <w:proofErr w:type="spellEnd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>peelawaysheath</w:t>
            </w:r>
            <w:proofErr w:type="spellEnd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(bu </w:t>
            </w:r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özelliği ile hava </w:t>
            </w:r>
            <w:proofErr w:type="spellStart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>embolisi</w:t>
            </w:r>
            <w:proofErr w:type="spellEnd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ve kan sızıntısı riskini </w:t>
            </w:r>
            <w:proofErr w:type="spellStart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>minimalize</w:t>
            </w:r>
            <w:proofErr w:type="spellEnd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etmelidir</w:t>
            </w:r>
            <w:r w:rsidR="00F81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1 adet giriş iğnesi, </w:t>
            </w:r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adet </w:t>
            </w:r>
            <w:proofErr w:type="spellStart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luer</w:t>
            </w:r>
            <w:proofErr w:type="spellEnd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lock</w:t>
            </w:r>
            <w:proofErr w:type="spellEnd"/>
            <w:r w:rsidR="00EA7840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koruma kapağı bulunmalıdır.</w:t>
            </w:r>
          </w:p>
        </w:tc>
      </w:tr>
      <w:tr w:rsidR="00927B9C" w:rsidRPr="009A7287" w:rsidTr="00AF4EBF">
        <w:trPr>
          <w:trHeight w:val="2202"/>
        </w:trPr>
        <w:tc>
          <w:tcPr>
            <w:tcW w:w="1624" w:type="dxa"/>
          </w:tcPr>
          <w:p w:rsidR="00927B9C" w:rsidRPr="009A7287" w:rsidRDefault="00927B9C" w:rsidP="00AF4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7844" w:type="dxa"/>
          </w:tcPr>
          <w:p w:rsidR="00927B9C" w:rsidRPr="009A7287" w:rsidRDefault="00927B9C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Ayrık uçlu </w:t>
            </w:r>
            <w:proofErr w:type="spellStart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>kateterde</w:t>
            </w:r>
            <w:proofErr w:type="spellEnd"/>
            <w:r w:rsidRPr="009A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uçlarının ayrık veya ayrılabilir olması özelliği ile tıkanma oranı en aza indirilmiş olmalıdır.</w:t>
            </w:r>
          </w:p>
          <w:p w:rsidR="00927B9C" w:rsidRPr="009A7287" w:rsidRDefault="00EA7840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Kateterler</w:t>
            </w:r>
            <w:proofErr w:type="spellEnd"/>
            <w:r w:rsidR="00AF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resirkülasyonu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önleyici özellikte olmalıdır.</w:t>
            </w:r>
          </w:p>
          <w:p w:rsidR="007745B2" w:rsidRPr="009A7287" w:rsidRDefault="007745B2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Kateterin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döndürülebilen</w:t>
            </w:r>
            <w:r w:rsidR="001329AB"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sabit</w:t>
            </w:r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dikiş kanatları güvenli dış </w:t>
            </w: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</w:t>
            </w:r>
            <w:r w:rsidR="0032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ksasyon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sağlamalıdır.</w:t>
            </w:r>
          </w:p>
          <w:p w:rsidR="007745B2" w:rsidRPr="00AF4EBF" w:rsidRDefault="007745B2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Kateterin</w:t>
            </w:r>
            <w:proofErr w:type="spellEnd"/>
            <w:r w:rsidRPr="009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yuvarlaklığı veya oval yapısı daha kolay giriş ve hasta rahatlığı sağlamalıdır.</w:t>
            </w:r>
          </w:p>
          <w:p w:rsidR="00AF4EBF" w:rsidRPr="009A7287" w:rsidRDefault="00AF4EBF" w:rsidP="00AF4EB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F8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CE">
              <w:rPr>
                <w:rFonts w:ascii="Times New Roman" w:hAnsi="Times New Roman" w:cs="Times New Roman"/>
                <w:sz w:val="24"/>
                <w:szCs w:val="24"/>
              </w:rPr>
              <w:t xml:space="preserve">üzerinde, </w:t>
            </w:r>
            <w:proofErr w:type="spellStart"/>
            <w:r w:rsidR="005677CE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5677CE">
              <w:rPr>
                <w:rFonts w:ascii="Times New Roman" w:hAnsi="Times New Roman" w:cs="Times New Roman"/>
                <w:sz w:val="24"/>
                <w:szCs w:val="24"/>
              </w:rPr>
              <w:t xml:space="preserve"> uzunluğunca </w:t>
            </w:r>
            <w:r w:rsidR="00F81DD0">
              <w:rPr>
                <w:rFonts w:ascii="Times New Roman" w:hAnsi="Times New Roman" w:cs="Times New Roman"/>
                <w:sz w:val="24"/>
                <w:szCs w:val="24"/>
              </w:rPr>
              <w:t>radyo-</w:t>
            </w:r>
            <w:proofErr w:type="spellStart"/>
            <w:r w:rsidR="00F81DD0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="00F8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CE">
              <w:rPr>
                <w:rFonts w:ascii="Times New Roman" w:hAnsi="Times New Roman" w:cs="Times New Roman"/>
                <w:sz w:val="24"/>
                <w:szCs w:val="24"/>
              </w:rPr>
              <w:t xml:space="preserve">şerit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927B9C" w:rsidRPr="009A7287" w:rsidTr="00AF4EBF">
        <w:trPr>
          <w:trHeight w:val="1290"/>
        </w:trPr>
        <w:tc>
          <w:tcPr>
            <w:tcW w:w="1624" w:type="dxa"/>
          </w:tcPr>
          <w:p w:rsidR="00927B9C" w:rsidRPr="009A7287" w:rsidRDefault="00927B9C" w:rsidP="00AF4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844" w:type="dxa"/>
          </w:tcPr>
          <w:p w:rsidR="00927B9C" w:rsidRPr="009A7287" w:rsidRDefault="00F81DD0" w:rsidP="00AF4EBF">
            <w:pPr>
              <w:widowControl w:val="0"/>
              <w:numPr>
                <w:ilvl w:val="0"/>
                <w:numId w:val="4"/>
              </w:numPr>
              <w:tabs>
                <w:tab w:val="left" w:pos="66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kiti üzerinde </w:t>
            </w:r>
            <w:proofErr w:type="spellStart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EA7840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uygulaması v</w:t>
            </w:r>
            <w:r w:rsidR="001329AB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F4EBF">
              <w:rPr>
                <w:rFonts w:ascii="Times New Roman" w:hAnsi="Times New Roman" w:cs="Times New Roman"/>
                <w:sz w:val="24"/>
                <w:szCs w:val="24"/>
              </w:rPr>
              <w:t xml:space="preserve">kullanımı hakkında bilgi veren </w:t>
            </w:r>
            <w:r w:rsidR="001329AB"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bilgilendirme broşürü veya formu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bulunmalıdır. </w:t>
            </w:r>
            <w:proofErr w:type="spellStart"/>
            <w:r w:rsidR="009A72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="009A72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set halinde </w:t>
            </w:r>
            <w:proofErr w:type="gramStart"/>
            <w:r w:rsidR="009A72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>steril</w:t>
            </w:r>
            <w:proofErr w:type="gramEnd"/>
            <w:r w:rsidR="009A7287" w:rsidRPr="009A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orijinal ambalajında olmalıdır.</w:t>
            </w:r>
          </w:p>
          <w:p w:rsidR="009A7287" w:rsidRPr="009A7287" w:rsidRDefault="00F81DD0" w:rsidP="00AF4EBF">
            <w:pPr>
              <w:widowControl w:val="0"/>
              <w:numPr>
                <w:ilvl w:val="0"/>
                <w:numId w:val="4"/>
              </w:numPr>
              <w:tabs>
                <w:tab w:val="left" w:pos="66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287" w:rsidRPr="009A7287">
              <w:rPr>
                <w:rFonts w:ascii="Times New Roman" w:hAnsi="Times New Roman" w:cs="Times New Roman"/>
                <w:sz w:val="24"/>
                <w:szCs w:val="24"/>
              </w:rPr>
              <w:t>alkol veya iyot tabanlı dezenfektanlarla kullanıldığında zedelenmemelidir.</w:t>
            </w:r>
          </w:p>
        </w:tc>
      </w:tr>
    </w:tbl>
    <w:p w:rsidR="00927B9C" w:rsidRPr="009A7287" w:rsidRDefault="00927B9C" w:rsidP="00AF4EBF">
      <w:pPr>
        <w:rPr>
          <w:rFonts w:ascii="Times New Roman" w:hAnsi="Times New Roman" w:cs="Times New Roman"/>
          <w:sz w:val="24"/>
          <w:szCs w:val="24"/>
        </w:rPr>
      </w:pPr>
    </w:p>
    <w:sectPr w:rsidR="00927B9C" w:rsidRPr="009A7287" w:rsidSect="008A75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41" w:rsidRDefault="00CC3241" w:rsidP="00AF4EBF">
      <w:pPr>
        <w:spacing w:before="0" w:after="0" w:line="240" w:lineRule="auto"/>
      </w:pPr>
      <w:r>
        <w:separator/>
      </w:r>
    </w:p>
  </w:endnote>
  <w:endnote w:type="continuationSeparator" w:id="1">
    <w:p w:rsidR="00CC3241" w:rsidRDefault="00CC3241" w:rsidP="00AF4E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544640"/>
      <w:docPartObj>
        <w:docPartGallery w:val="Page Numbers (Bottom of Page)"/>
        <w:docPartUnique/>
      </w:docPartObj>
    </w:sdtPr>
    <w:sdtContent>
      <w:p w:rsidR="00AF4EBF" w:rsidRDefault="008C3FE2">
        <w:pPr>
          <w:pStyle w:val="Altbilgi"/>
          <w:jc w:val="center"/>
        </w:pPr>
        <w:r>
          <w:fldChar w:fldCharType="begin"/>
        </w:r>
        <w:r w:rsidR="00AF4EBF">
          <w:instrText>PAGE   \* MERGEFORMAT</w:instrText>
        </w:r>
        <w:r>
          <w:fldChar w:fldCharType="separate"/>
        </w:r>
        <w:r w:rsidR="00F81DD0">
          <w:rPr>
            <w:noProof/>
          </w:rPr>
          <w:t>1</w:t>
        </w:r>
        <w:r>
          <w:fldChar w:fldCharType="end"/>
        </w:r>
      </w:p>
    </w:sdtContent>
  </w:sdt>
  <w:p w:rsidR="00AF4EBF" w:rsidRDefault="00AF4E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41" w:rsidRDefault="00CC3241" w:rsidP="00AF4EBF">
      <w:pPr>
        <w:spacing w:before="0" w:after="0" w:line="240" w:lineRule="auto"/>
      </w:pPr>
      <w:r>
        <w:separator/>
      </w:r>
    </w:p>
  </w:footnote>
  <w:footnote w:type="continuationSeparator" w:id="1">
    <w:p w:rsidR="00CC3241" w:rsidRDefault="00CC3241" w:rsidP="00AF4E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FF3"/>
    <w:rsid w:val="00034E4F"/>
    <w:rsid w:val="000758C3"/>
    <w:rsid w:val="000E7E06"/>
    <w:rsid w:val="001307F7"/>
    <w:rsid w:val="001329AB"/>
    <w:rsid w:val="00202A99"/>
    <w:rsid w:val="00302A7C"/>
    <w:rsid w:val="0032385C"/>
    <w:rsid w:val="00323F96"/>
    <w:rsid w:val="00331850"/>
    <w:rsid w:val="0041028A"/>
    <w:rsid w:val="004551CC"/>
    <w:rsid w:val="00460ABF"/>
    <w:rsid w:val="00491242"/>
    <w:rsid w:val="005677CE"/>
    <w:rsid w:val="005C28D7"/>
    <w:rsid w:val="007745B2"/>
    <w:rsid w:val="007D1FF3"/>
    <w:rsid w:val="00823769"/>
    <w:rsid w:val="008A75FA"/>
    <w:rsid w:val="008C3FE2"/>
    <w:rsid w:val="008F04D5"/>
    <w:rsid w:val="00927B9C"/>
    <w:rsid w:val="009A5587"/>
    <w:rsid w:val="009A7287"/>
    <w:rsid w:val="00A04EAE"/>
    <w:rsid w:val="00A61F94"/>
    <w:rsid w:val="00A77E0D"/>
    <w:rsid w:val="00AF4EBF"/>
    <w:rsid w:val="00B863F4"/>
    <w:rsid w:val="00B867D1"/>
    <w:rsid w:val="00B910D9"/>
    <w:rsid w:val="00BB32AE"/>
    <w:rsid w:val="00C31CFD"/>
    <w:rsid w:val="00C35B46"/>
    <w:rsid w:val="00C50207"/>
    <w:rsid w:val="00C56846"/>
    <w:rsid w:val="00CC3241"/>
    <w:rsid w:val="00E33277"/>
    <w:rsid w:val="00E543DC"/>
    <w:rsid w:val="00E8598E"/>
    <w:rsid w:val="00E86173"/>
    <w:rsid w:val="00EA7840"/>
    <w:rsid w:val="00EB0ED7"/>
    <w:rsid w:val="00F00298"/>
    <w:rsid w:val="00F81DD0"/>
    <w:rsid w:val="00FC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4E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EBF"/>
  </w:style>
  <w:style w:type="paragraph" w:styleId="Altbilgi">
    <w:name w:val="footer"/>
    <w:basedOn w:val="Normal"/>
    <w:link w:val="AltbilgiChar"/>
    <w:uiPriority w:val="99"/>
    <w:unhideWhenUsed/>
    <w:rsid w:val="00AF4E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samsung</cp:lastModifiedBy>
  <cp:revision>14</cp:revision>
  <dcterms:created xsi:type="dcterms:W3CDTF">2022-06-21T10:46:00Z</dcterms:created>
  <dcterms:modified xsi:type="dcterms:W3CDTF">2022-07-21T13:06:00Z</dcterms:modified>
</cp:coreProperties>
</file>