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8290"/>
      </w:tblGrid>
      <w:tr w:rsidR="004B7494" w:rsidRPr="00391D49" w:rsidTr="00BC6A97">
        <w:trPr>
          <w:trHeight w:val="1268"/>
        </w:trPr>
        <w:tc>
          <w:tcPr>
            <w:tcW w:w="1415" w:type="dxa"/>
          </w:tcPr>
          <w:p w:rsidR="004B7494" w:rsidRPr="00391D49" w:rsidRDefault="004B7494" w:rsidP="003875C9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:rsidR="00696F04" w:rsidRPr="00391D49" w:rsidRDefault="00445EB5" w:rsidP="001D083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KoklearImplant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Sistemi, ileri/çok ileri düzeyde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sensörinöral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işitme kaybı olan ve işitme cihazından yarar görmeyenler için, iç kulağa yerleştirilen elektrotların elektriksel uyarımı yolu ile işitmenin yeniden kazandırılması için tasarlanmış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4B7494" w:rsidRPr="00391D49" w:rsidTr="00BC6A97">
        <w:trPr>
          <w:trHeight w:val="1704"/>
        </w:trPr>
        <w:tc>
          <w:tcPr>
            <w:tcW w:w="1415" w:type="dxa"/>
          </w:tcPr>
          <w:p w:rsidR="004B7494" w:rsidRPr="00391D49" w:rsidRDefault="004B7494" w:rsidP="003875C9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391D49" w:rsidRDefault="004B7494" w:rsidP="003875C9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:rsidR="00687E44" w:rsidRPr="00391D49" w:rsidRDefault="00687E44" w:rsidP="001D083F">
            <w:pPr>
              <w:pStyle w:val="ListeParagraf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Sistem iki alt sistemden oluşmalıdır:</w:t>
            </w:r>
          </w:p>
          <w:p w:rsidR="00687E44" w:rsidRPr="00391D49" w:rsidRDefault="00687E44" w:rsidP="003875C9">
            <w:pPr>
              <w:pStyle w:val="ListeParagra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-Aktif Vücuda Yerleştirilebilir elektronik iç parça,</w:t>
            </w:r>
          </w:p>
          <w:p w:rsidR="00FA5FDB" w:rsidRPr="00391D49" w:rsidRDefault="00687E44" w:rsidP="003875C9">
            <w:pPr>
              <w:pStyle w:val="ListeParagra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-Ortam seslerini toplayan ve iç parçaya aktaracak şekilde işlemden geçiren ve aktaran dış parça</w:t>
            </w:r>
          </w:p>
        </w:tc>
      </w:tr>
      <w:tr w:rsidR="00687E44" w:rsidRPr="00391D49" w:rsidTr="00BC6A97">
        <w:trPr>
          <w:trHeight w:val="1704"/>
        </w:trPr>
        <w:tc>
          <w:tcPr>
            <w:tcW w:w="1415" w:type="dxa"/>
          </w:tcPr>
          <w:p w:rsidR="00687E44" w:rsidRPr="00391D49" w:rsidRDefault="00687E44" w:rsidP="003875C9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90" w:type="dxa"/>
            <w:shd w:val="clear" w:color="auto" w:fill="auto"/>
          </w:tcPr>
          <w:p w:rsidR="00687E44" w:rsidRPr="003875C9" w:rsidRDefault="003875C9" w:rsidP="003875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3875C9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="00687E44" w:rsidRPr="003875C9">
              <w:rPr>
                <w:rFonts w:ascii="Times New Roman" w:hAnsi="Times New Roman" w:cs="Times New Roman"/>
                <w:b/>
                <w:sz w:val="24"/>
                <w:szCs w:val="24"/>
              </w:rPr>
              <w:t>İÇ PARÇA</w:t>
            </w:r>
          </w:p>
          <w:p w:rsidR="00445EB5" w:rsidRPr="00445EB5" w:rsidRDefault="00445EB5" w:rsidP="001D083F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İç parça ameliyatta takılan alıcı elektroniklerin bulunduğu alıcı/uyarıcı plak ve işitme sistemi içindeki sinir hücrelerinin elektriksel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uyarımını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sağlayan aktif ve/veya toprak elektrot dizininden oluşmalıdır.</w:t>
            </w:r>
          </w:p>
          <w:p w:rsidR="00445EB5" w:rsidRPr="00445EB5" w:rsidRDefault="00445EB5" w:rsidP="001D083F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İmplantın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elektroniklerini içeren kısmı darbelere dayanıklı titanyumdan üretilmiş muhafaza içinde olmalı, bunun çevresi yanında kabloların izolasyonu ve muhafazasında tıbbi silikon kullanılmış olmalıdır. Ayrıca aktif ve referans elektrot seçimi yapılabilmelidir.</w:t>
            </w:r>
          </w:p>
          <w:p w:rsidR="00445EB5" w:rsidRPr="00445EB5" w:rsidRDefault="00445EB5" w:rsidP="001D083F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Koklea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içine yerleştirilen elektrot dizini 12-22 arası aktif elektrottan oluşan çok kanallı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="00332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45EB5" w:rsidRPr="00445EB5" w:rsidRDefault="00445EB5" w:rsidP="001D083F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Elektrot dizini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koklea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içinde travma yaratmayacak incelikte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perimodioler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veya düz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dizaynında </w:t>
            </w:r>
            <w:proofErr w:type="gram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olmalıdır.Tedarikçi</w:t>
            </w:r>
            <w:proofErr w:type="gram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tarafından elektrot yerleştirilmesi için gerekli aparat sağlanmalıdır</w:t>
            </w:r>
          </w:p>
          <w:p w:rsidR="00445EB5" w:rsidRPr="00445EB5" w:rsidRDefault="00445EB5" w:rsidP="001D083F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İç parçanın elektroniği dış parçadan gelen sinyaller ile işitme sistemini uyarabilmelidir.</w:t>
            </w:r>
          </w:p>
          <w:p w:rsidR="00BC6A97" w:rsidRPr="00445EB5" w:rsidRDefault="00BC6A97" w:rsidP="001D083F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İç parça, ameliyat bitiminde cihazın işleyişini ve fonksiyonlarını kontrol edebilmek için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impedans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stapes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refleks testi ve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evokedCompound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Action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eCAP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) gibi testlerin yapılabilmesine olanak sağlamalı ve bu testlerin yapılabilmesi için gerekli yazılım programları ücretsiz olarak sağlanmalıdır.</w:t>
            </w:r>
          </w:p>
          <w:p w:rsidR="00687E44" w:rsidRPr="00391D49" w:rsidRDefault="00687E44" w:rsidP="003875C9">
            <w:pPr>
              <w:pStyle w:val="ListeParagra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391D49" w:rsidTr="00BC6A97">
        <w:trPr>
          <w:trHeight w:val="1539"/>
        </w:trPr>
        <w:tc>
          <w:tcPr>
            <w:tcW w:w="1415" w:type="dxa"/>
          </w:tcPr>
          <w:p w:rsidR="004B7494" w:rsidRPr="00391D49" w:rsidRDefault="004B7494" w:rsidP="003875C9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391D49" w:rsidRDefault="004B7494" w:rsidP="003875C9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:rsidR="00BC6A97" w:rsidRPr="00BC6A97" w:rsidRDefault="00BC6A97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97">
              <w:rPr>
                <w:rFonts w:ascii="Times New Roman" w:hAnsi="Times New Roman" w:cs="Times New Roman"/>
                <w:sz w:val="24"/>
                <w:szCs w:val="24"/>
              </w:rPr>
              <w:t xml:space="preserve">İç parçanın elemanları, 1.5Tesla şiddete kadar </w:t>
            </w:r>
            <w:proofErr w:type="spellStart"/>
            <w:r w:rsidRPr="00BC6A97">
              <w:rPr>
                <w:rFonts w:ascii="Times New Roman" w:hAnsi="Times New Roman" w:cs="Times New Roman"/>
                <w:sz w:val="24"/>
                <w:szCs w:val="24"/>
              </w:rPr>
              <w:t>mıktanısı</w:t>
            </w:r>
            <w:proofErr w:type="spellEnd"/>
            <w:r w:rsidRPr="00BC6A97">
              <w:rPr>
                <w:rFonts w:ascii="Times New Roman" w:hAnsi="Times New Roman" w:cs="Times New Roman"/>
                <w:sz w:val="24"/>
                <w:szCs w:val="24"/>
              </w:rPr>
              <w:t xml:space="preserve"> yerinde, 3 </w:t>
            </w:r>
            <w:proofErr w:type="spellStart"/>
            <w:r w:rsidRPr="00BC6A97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BC6A97">
              <w:rPr>
                <w:rFonts w:ascii="Times New Roman" w:hAnsi="Times New Roman" w:cs="Times New Roman"/>
                <w:sz w:val="24"/>
                <w:szCs w:val="24"/>
              </w:rPr>
              <w:t xml:space="preserve"> şiddetine kadar sadece mıknatıs çıkarılarak Manyetik Rezonans Görüntüleme (MRG) tanı cihazlarına uyumlu olmalıdır. </w:t>
            </w:r>
            <w:r w:rsidRPr="00BC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 özellik hastaya verilecek şekilde belgelendirilmelidir.</w:t>
            </w:r>
          </w:p>
          <w:p w:rsidR="00687E44" w:rsidRPr="00391D49" w:rsidRDefault="00687E44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sz w:val="24"/>
                <w:szCs w:val="24"/>
              </w:rPr>
              <w:t>DIŞ PARÇA, KONUŞMA İŞLEMCİSİ VE AKSESUARLAR:</w:t>
            </w:r>
          </w:p>
          <w:p w:rsidR="00445EB5" w:rsidRDefault="00445EB5" w:rsidP="003875C9">
            <w:pPr>
              <w:pStyle w:val="ListeParagra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Koklearİmplant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Sisteminin ameliyattan bir müddet sonra aktif hale getirilen ve kullanıcıya göre ayarlamaları yapılan dış parçası; konuşma işlemcisi, konuşma işlemcisi ile vücuda yerleştirilen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arasındaki veri ve enerji iletişimini sağlayan aktarıcı sistem ve aşağıda belirtilen çeşitli aksesuarlardan oluşmalıdır.</w:t>
            </w:r>
          </w:p>
          <w:p w:rsidR="00687E44" w:rsidRPr="00391D49" w:rsidRDefault="00687E44" w:rsidP="003875C9">
            <w:pPr>
              <w:pStyle w:val="ListeParagraf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sz w:val="24"/>
                <w:szCs w:val="24"/>
              </w:rPr>
              <w:t>A. KONUŞMA İŞLEMCİSİ</w:t>
            </w:r>
          </w:p>
          <w:p w:rsidR="00445EB5" w:rsidRPr="00445EB5" w:rsidRDefault="00445EB5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Dış parça konuşma işlemcisinde; iç parça ile iletişimi sağlayan aktarıcı plak, bağlantı kablosu ve aksesuarlardan oluşan kulak arkası konuşma işlemcisi (BTE) bulunmalıdır.</w:t>
            </w:r>
          </w:p>
          <w:p w:rsidR="00445EB5" w:rsidRPr="00445EB5" w:rsidRDefault="00445EB5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Aktarıcı sisteme sinyal iletimini sağlayan kablonun, konuşma işlemcisine bağlantı noktasında özel soket veya kilit mekanizması bulunmalıdır.</w:t>
            </w:r>
          </w:p>
          <w:p w:rsidR="00445EB5" w:rsidRPr="00445EB5" w:rsidRDefault="00445EB5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Hastaya teslim edilen set içerisinde konuşma işlemcisinin hassasiyet, ses ayarı,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telecoilmoduna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geçiş gibi tüm ayarları uzaktan kumanda ile yapıl</w:t>
            </w:r>
            <w:r w:rsidR="00C1315D">
              <w:rPr>
                <w:rFonts w:ascii="Times New Roman" w:hAnsi="Times New Roman" w:cs="Times New Roman"/>
                <w:sz w:val="24"/>
                <w:szCs w:val="24"/>
              </w:rPr>
              <w:t>abilmelidir.</w:t>
            </w:r>
          </w:p>
          <w:p w:rsidR="00445EB5" w:rsidRPr="00445EB5" w:rsidRDefault="00445EB5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Konuşma işlemcisi, ayar programlarına bağlanabilecek ve içindeki bilgileri aktaracak şekilde tasarlanmış olmalıdır.</w:t>
            </w:r>
          </w:p>
          <w:p w:rsidR="00445EB5" w:rsidRPr="00445EB5" w:rsidRDefault="00445EB5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Konuşma işlemcisi Wireless bağlantı veya Bluetooth aktarımı gibi yöntemler ile mikrofon, mobil telefon, PC gibi diğer cihazlara bağlanabilmelidir.</w:t>
            </w:r>
          </w:p>
          <w:p w:rsidR="00445EB5" w:rsidRPr="00445EB5" w:rsidRDefault="00445EB5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FM sistemlerinin bağlanabileceği pil yuvasının Konuşma İşlemcisi aksesuar kiti içinde bulunması gerekmektedir.</w:t>
            </w:r>
          </w:p>
          <w:p w:rsidR="00445EB5" w:rsidRDefault="00445EB5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Konuşma işlemcisi, çift mikrofonlu olmalı ve suya dayanıklılık seviyesi IP54 veya IP44 veya IP57 olmalıdır.</w:t>
            </w:r>
          </w:p>
          <w:p w:rsidR="00794A49" w:rsidRDefault="00FF1A89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Otomatik olarak ortamı taramalı ve gerekli ses ayarlarını otomatik olarak yapmalıdır.</w:t>
            </w:r>
          </w:p>
          <w:p w:rsidR="00FF1A89" w:rsidRPr="00FF1A89" w:rsidRDefault="00FF1A89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88">
              <w:rPr>
                <w:rFonts w:ascii="Times New Roman" w:hAnsi="Times New Roman" w:cs="Times New Roman"/>
                <w:sz w:val="24"/>
                <w:szCs w:val="24"/>
              </w:rPr>
              <w:t xml:space="preserve">Uyumlu Apple veya </w:t>
            </w:r>
            <w:proofErr w:type="spellStart"/>
            <w:r w:rsidRPr="00C83D88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C83D88">
              <w:rPr>
                <w:rFonts w:ascii="Times New Roman" w:hAnsi="Times New Roman" w:cs="Times New Roman"/>
                <w:sz w:val="24"/>
                <w:szCs w:val="24"/>
              </w:rPr>
              <w:t xml:space="preserve"> cihazlardan direkt ses aktarımı yapabilmelidir</w:t>
            </w:r>
            <w:bookmarkStart w:id="0" w:name="_GoBack"/>
            <w:r w:rsidRPr="00C8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  <w:p w:rsidR="00445EB5" w:rsidRPr="00445EB5" w:rsidRDefault="00445EB5" w:rsidP="003875C9">
            <w:pPr>
              <w:pStyle w:val="ListeParagraf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AKTARICI SİSTEM </w:t>
            </w:r>
          </w:p>
          <w:p w:rsidR="00445EB5" w:rsidRDefault="00445EB5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Aktarıcı sistem manyetik alan yaratarak, bir iç parça elemanı olan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implanta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sinyal ve enerji aktaracak şekilde tasarlanmalıdır.</w:t>
            </w:r>
          </w:p>
          <w:p w:rsidR="00445EB5" w:rsidRDefault="00445EB5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Aktarıcı sistem </w:t>
            </w:r>
            <w:proofErr w:type="spellStart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implanta</w:t>
            </w:r>
            <w:proofErr w:type="spellEnd"/>
            <w:r w:rsidRPr="00445EB5">
              <w:rPr>
                <w:rFonts w:ascii="Times New Roman" w:hAnsi="Times New Roman" w:cs="Times New Roman"/>
                <w:sz w:val="24"/>
                <w:szCs w:val="24"/>
              </w:rPr>
              <w:t xml:space="preserve"> manyetik bir çekimle tutturulmalıdır.</w:t>
            </w:r>
          </w:p>
          <w:p w:rsidR="007D46FC" w:rsidRPr="00445EB5" w:rsidRDefault="00445EB5" w:rsidP="001D083F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sz w:val="24"/>
                <w:szCs w:val="24"/>
              </w:rPr>
              <w:t>Ameliyat sonrasında ortaya çıkan yapısal kısıtlamalara göre aktarıcı sistemin gücü ayarlanabilmelidir.</w:t>
            </w:r>
          </w:p>
        </w:tc>
      </w:tr>
      <w:tr w:rsidR="004B7494" w:rsidRPr="00391D49" w:rsidTr="00BC6A97">
        <w:trPr>
          <w:trHeight w:val="1539"/>
        </w:trPr>
        <w:tc>
          <w:tcPr>
            <w:tcW w:w="1415" w:type="dxa"/>
          </w:tcPr>
          <w:p w:rsidR="004B7494" w:rsidRPr="00391D49" w:rsidRDefault="004B7494" w:rsidP="003875C9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391D49" w:rsidRDefault="004B7494" w:rsidP="003875C9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:rsidR="000763B8" w:rsidRDefault="00445EB5" w:rsidP="001D083F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DF0">
              <w:rPr>
                <w:rFonts w:ascii="Times New Roman" w:hAnsi="Times New Roman" w:cs="Times New Roman"/>
                <w:sz w:val="24"/>
                <w:szCs w:val="24"/>
              </w:rPr>
              <w:t>Koklearimplantın</w:t>
            </w:r>
            <w:proofErr w:type="spellEnd"/>
            <w:r w:rsidRPr="00D57DF0">
              <w:rPr>
                <w:rFonts w:ascii="Times New Roman" w:hAnsi="Times New Roman" w:cs="Times New Roman"/>
                <w:sz w:val="24"/>
                <w:szCs w:val="24"/>
              </w:rPr>
              <w:t xml:space="preserve"> iç parçası steril, korumalı paket içinde, kutulu bir şekilde gönderilmelidir. Kutunun üzerinde ürün kodu, seri numarası, üretim ve son kullanma tarihleri belirtilmelidir.</w:t>
            </w:r>
          </w:p>
          <w:p w:rsidR="000763B8" w:rsidRDefault="000763B8" w:rsidP="001D083F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3B8">
              <w:rPr>
                <w:rFonts w:ascii="Times New Roman" w:hAnsi="Times New Roman" w:cs="Times New Roman"/>
                <w:sz w:val="24"/>
                <w:szCs w:val="24"/>
              </w:rPr>
              <w:t>Firma kullanılan ürün ile birlikte teknik destek vermelidir.</w:t>
            </w:r>
          </w:p>
          <w:p w:rsidR="000763B8" w:rsidRDefault="000763B8" w:rsidP="001D083F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3B8">
              <w:rPr>
                <w:rFonts w:ascii="Times New Roman" w:hAnsi="Times New Roman" w:cs="Times New Roman"/>
                <w:sz w:val="24"/>
                <w:szCs w:val="24"/>
              </w:rPr>
              <w:t>Ürün üretimden veya tedarikten kalkmış olsa bile kullanıcıya 10 yıl süre ile yedek parça ve teknik destek sağlanmalıdır.</w:t>
            </w:r>
          </w:p>
          <w:p w:rsidR="000763B8" w:rsidRPr="000763B8" w:rsidRDefault="000763B8" w:rsidP="001D083F">
            <w:pPr>
              <w:pStyle w:val="ListeParagraf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3B8">
              <w:rPr>
                <w:rFonts w:ascii="Times New Roman" w:hAnsi="Times New Roman" w:cs="Times New Roman"/>
                <w:sz w:val="24"/>
                <w:szCs w:val="24"/>
              </w:rPr>
              <w:t xml:space="preserve">Ürün iç parça için en 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0763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0763B8">
              <w:rPr>
                <w:rFonts w:ascii="Times New Roman" w:hAnsi="Times New Roman" w:cs="Times New Roman"/>
                <w:sz w:val="24"/>
                <w:szCs w:val="24"/>
              </w:rPr>
              <w:t xml:space="preserve">) yıl, dış parça için en 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3(üç)</w:t>
            </w:r>
            <w:r w:rsidRPr="000763B8">
              <w:rPr>
                <w:rFonts w:ascii="Times New Roman" w:hAnsi="Times New Roman" w:cs="Times New Roman"/>
                <w:sz w:val="24"/>
                <w:szCs w:val="24"/>
              </w:rPr>
              <w:t xml:space="preserve"> yıl garanti verilmelidir.</w:t>
            </w:r>
          </w:p>
          <w:p w:rsidR="00391D49" w:rsidRPr="00391D49" w:rsidRDefault="00391D49" w:rsidP="003875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391D49" w:rsidRDefault="00331203" w:rsidP="003875C9">
      <w:pPr>
        <w:pStyle w:val="ListeParagra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91D49" w:rsidSect="009F2C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83F" w:rsidRDefault="001D083F" w:rsidP="00B2517C">
      <w:pPr>
        <w:spacing w:after="0" w:line="240" w:lineRule="auto"/>
      </w:pPr>
      <w:r>
        <w:separator/>
      </w:r>
    </w:p>
  </w:endnote>
  <w:endnote w:type="continuationSeparator" w:id="0">
    <w:p w:rsidR="001D083F" w:rsidRDefault="001D083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5995807"/>
      <w:docPartObj>
        <w:docPartGallery w:val="Page Numbers (Bottom of Page)"/>
        <w:docPartUnique/>
      </w:docPartObj>
    </w:sdtPr>
    <w:sdtEndPr/>
    <w:sdtContent>
      <w:p w:rsidR="00D57DF0" w:rsidRDefault="009F2C8D">
        <w:pPr>
          <w:pStyle w:val="AltBilgi"/>
          <w:jc w:val="center"/>
        </w:pPr>
        <w:r>
          <w:fldChar w:fldCharType="begin"/>
        </w:r>
        <w:r w:rsidR="00D57DF0">
          <w:instrText>PAGE   \* MERGEFORMAT</w:instrText>
        </w:r>
        <w:r>
          <w:fldChar w:fldCharType="separate"/>
        </w:r>
        <w:r w:rsidR="003327DD">
          <w:rPr>
            <w:noProof/>
          </w:rPr>
          <w:t>1</w:t>
        </w:r>
        <w:r>
          <w:fldChar w:fldCharType="end"/>
        </w:r>
      </w:p>
    </w:sdtContent>
  </w:sdt>
  <w:p w:rsidR="00D57DF0" w:rsidRDefault="00D57D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83F" w:rsidRDefault="001D083F" w:rsidP="00B2517C">
      <w:pPr>
        <w:spacing w:after="0" w:line="240" w:lineRule="auto"/>
      </w:pPr>
      <w:r>
        <w:separator/>
      </w:r>
    </w:p>
  </w:footnote>
  <w:footnote w:type="continuationSeparator" w:id="0">
    <w:p w:rsidR="001D083F" w:rsidRDefault="001D083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17C" w:rsidRPr="00445EB5" w:rsidRDefault="00445EB5" w:rsidP="00445EB5">
    <w:pPr>
      <w:pStyle w:val="stBilgi"/>
    </w:pPr>
    <w:r w:rsidRPr="00445EB5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 xml:space="preserve">SMT1002-KOKLEAR İMPLANT SİSTEMİ, KULAK ARKASI, KABLOLU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01E7"/>
    <w:multiLevelType w:val="hybridMultilevel"/>
    <w:tmpl w:val="4E7ED19E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60071"/>
    <w:multiLevelType w:val="hybridMultilevel"/>
    <w:tmpl w:val="55FE66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22699"/>
    <w:multiLevelType w:val="hybridMultilevel"/>
    <w:tmpl w:val="CB24DFE0"/>
    <w:lvl w:ilvl="0" w:tplc="CB1A3D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D476B"/>
    <w:multiLevelType w:val="hybridMultilevel"/>
    <w:tmpl w:val="3220714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763B8"/>
    <w:rsid w:val="000D04A5"/>
    <w:rsid w:val="00104579"/>
    <w:rsid w:val="00194192"/>
    <w:rsid w:val="00195FEB"/>
    <w:rsid w:val="001B3343"/>
    <w:rsid w:val="001D083F"/>
    <w:rsid w:val="002618E3"/>
    <w:rsid w:val="002B66F4"/>
    <w:rsid w:val="002D7AC6"/>
    <w:rsid w:val="00331203"/>
    <w:rsid w:val="003327DD"/>
    <w:rsid w:val="00380DE6"/>
    <w:rsid w:val="003875C9"/>
    <w:rsid w:val="00391D49"/>
    <w:rsid w:val="003C1FFB"/>
    <w:rsid w:val="00400917"/>
    <w:rsid w:val="00445ABB"/>
    <w:rsid w:val="00445EB5"/>
    <w:rsid w:val="004B7494"/>
    <w:rsid w:val="004E2743"/>
    <w:rsid w:val="005140F8"/>
    <w:rsid w:val="00525195"/>
    <w:rsid w:val="005C0D2F"/>
    <w:rsid w:val="005E254C"/>
    <w:rsid w:val="0060330E"/>
    <w:rsid w:val="006044A3"/>
    <w:rsid w:val="00687E44"/>
    <w:rsid w:val="00696F04"/>
    <w:rsid w:val="006E7AD8"/>
    <w:rsid w:val="00747A9B"/>
    <w:rsid w:val="007920EC"/>
    <w:rsid w:val="00794A49"/>
    <w:rsid w:val="007D46FC"/>
    <w:rsid w:val="007F24C4"/>
    <w:rsid w:val="007F4454"/>
    <w:rsid w:val="00825136"/>
    <w:rsid w:val="00845026"/>
    <w:rsid w:val="00904E2A"/>
    <w:rsid w:val="00936492"/>
    <w:rsid w:val="0094557E"/>
    <w:rsid w:val="00963EDF"/>
    <w:rsid w:val="009B1CE7"/>
    <w:rsid w:val="009C00CB"/>
    <w:rsid w:val="009F2C8D"/>
    <w:rsid w:val="00A0594E"/>
    <w:rsid w:val="00A27A09"/>
    <w:rsid w:val="00A76582"/>
    <w:rsid w:val="00AD6EFF"/>
    <w:rsid w:val="00B2517C"/>
    <w:rsid w:val="00B430D0"/>
    <w:rsid w:val="00B51A9D"/>
    <w:rsid w:val="00B721B1"/>
    <w:rsid w:val="00B76AF3"/>
    <w:rsid w:val="00BA3150"/>
    <w:rsid w:val="00BC6A97"/>
    <w:rsid w:val="00BD5BED"/>
    <w:rsid w:val="00BD6076"/>
    <w:rsid w:val="00BF0FCB"/>
    <w:rsid w:val="00BF4EE4"/>
    <w:rsid w:val="00BF5AAE"/>
    <w:rsid w:val="00C1315D"/>
    <w:rsid w:val="00C60CF3"/>
    <w:rsid w:val="00CC2809"/>
    <w:rsid w:val="00D21078"/>
    <w:rsid w:val="00D57DF0"/>
    <w:rsid w:val="00D62A57"/>
    <w:rsid w:val="00D776F0"/>
    <w:rsid w:val="00DD003A"/>
    <w:rsid w:val="00DE3FAB"/>
    <w:rsid w:val="00EA5468"/>
    <w:rsid w:val="00EA7E69"/>
    <w:rsid w:val="00ED3775"/>
    <w:rsid w:val="00FA5FDB"/>
    <w:rsid w:val="00FD0ABE"/>
    <w:rsid w:val="00FF1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4039C"/>
  <w15:docId w15:val="{05D0C993-56A3-47F1-AC32-691306B7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C8D"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6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D408-CB67-4418-BE53-31096F25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Hülya BULUT ADIYAMAN</cp:lastModifiedBy>
  <cp:revision>3</cp:revision>
  <cp:lastPrinted>2023-11-27T09:26:00Z</cp:lastPrinted>
  <dcterms:created xsi:type="dcterms:W3CDTF">2023-11-27T09:26:00Z</dcterms:created>
  <dcterms:modified xsi:type="dcterms:W3CDTF">2023-11-27T10:02:00Z</dcterms:modified>
</cp:coreProperties>
</file>