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7"/>
        <w:gridCol w:w="8303"/>
      </w:tblGrid>
      <w:tr w:rsidR="0038792A" w:rsidRPr="003A25E2" w:rsidTr="006F1EA7">
        <w:trPr>
          <w:trHeight w:val="1134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8792A" w:rsidRPr="00F01E3C" w:rsidRDefault="00F01E3C" w:rsidP="00F01E3C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4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01E3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Set invaziv basınç kanalı olan monitörlerde, basınç monitörizasyonu için tasarlanmış olmalıdır.</w:t>
            </w:r>
          </w:p>
        </w:tc>
      </w:tr>
      <w:tr w:rsidR="0038792A" w:rsidRPr="003A25E2" w:rsidTr="003A25E2">
        <w:trPr>
          <w:trHeight w:val="1117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:rsidR="00F01E3C" w:rsidRPr="00F01E3C" w:rsidRDefault="00F01E3C" w:rsidP="00F01E3C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E3C">
              <w:rPr>
                <w:rFonts w:ascii="Times New Roman" w:hAnsi="Times New Roman" w:cs="Times New Roman"/>
                <w:bCs/>
                <w:sz w:val="24"/>
                <w:szCs w:val="24"/>
              </w:rPr>
              <w:t>Set içerisinde;</w:t>
            </w:r>
          </w:p>
          <w:p w:rsidR="00F01E3C" w:rsidRDefault="00F01E3C" w:rsidP="00F01E3C">
            <w:pPr>
              <w:pStyle w:val="ListeParagraf"/>
              <w:numPr>
                <w:ilvl w:val="1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DF4">
              <w:rPr>
                <w:rFonts w:ascii="Times New Roman" w:hAnsi="Times New Roman" w:cs="Times New Roman"/>
                <w:bCs/>
                <w:sz w:val="24"/>
                <w:szCs w:val="24"/>
              </w:rPr>
              <w:t>1 adet serum seti</w:t>
            </w:r>
            <w:r w:rsidR="001958F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01E3C" w:rsidRDefault="00F01E3C" w:rsidP="00F01E3C">
            <w:pPr>
              <w:pStyle w:val="ListeParagraf"/>
              <w:numPr>
                <w:ilvl w:val="1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D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77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2DF4">
              <w:rPr>
                <w:rFonts w:ascii="Times New Roman" w:hAnsi="Times New Roman" w:cs="Times New Roman"/>
                <w:bCs/>
                <w:sz w:val="24"/>
                <w:szCs w:val="24"/>
              </w:rPr>
              <w:t>adet transducer</w:t>
            </w:r>
            <w:r w:rsidR="001958F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01E3C" w:rsidRDefault="00F01E3C" w:rsidP="00F01E3C">
            <w:pPr>
              <w:pStyle w:val="ListeParagraf"/>
              <w:numPr>
                <w:ilvl w:val="1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Transducerdan sonra </w:t>
            </w:r>
            <w:r w:rsidRPr="00822DF4">
              <w:rPr>
                <w:rFonts w:ascii="Times New Roman" w:hAnsi="Times New Roman" w:cs="Times New Roman"/>
                <w:bCs/>
                <w:sz w:val="24"/>
                <w:szCs w:val="24"/>
              </w:rPr>
              <w:t>2 adet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 az </w:t>
            </w:r>
            <w:r w:rsidRPr="00822DF4">
              <w:rPr>
                <w:rFonts w:ascii="Times New Roman" w:hAnsi="Times New Roman" w:cs="Times New Roman"/>
                <w:bCs/>
                <w:sz w:val="24"/>
                <w:szCs w:val="24"/>
              </w:rPr>
              <w:t>120 cm’ lik basınç izleme hat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tı</w:t>
            </w:r>
            <w:r w:rsidR="001958F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01E3C" w:rsidRDefault="00F01E3C" w:rsidP="00F01E3C">
            <w:pPr>
              <w:pStyle w:val="ListeParagraf"/>
              <w:numPr>
                <w:ilvl w:val="1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DF4">
              <w:rPr>
                <w:rFonts w:ascii="Times New Roman" w:hAnsi="Times New Roman" w:cs="Times New Roman"/>
                <w:bCs/>
                <w:sz w:val="24"/>
                <w:szCs w:val="24"/>
              </w:rPr>
              <w:t>2 adet üç yollu muslu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1958F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01E3C" w:rsidRDefault="00F01E3C" w:rsidP="00F01E3C">
            <w:pPr>
              <w:pStyle w:val="ListeParagraf"/>
              <w:numPr>
                <w:ilvl w:val="1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adet </w:t>
            </w:r>
            <w:r w:rsidRPr="00822DF4">
              <w:rPr>
                <w:rFonts w:ascii="Times New Roman" w:hAnsi="Times New Roman" w:cs="Times New Roman"/>
                <w:bCs/>
                <w:sz w:val="24"/>
                <w:szCs w:val="24"/>
              </w:rPr>
              <w:t>30 cm’lik</w:t>
            </w:r>
            <w:r w:rsidR="00195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basınç uzatma hattı,</w:t>
            </w:r>
          </w:p>
          <w:p w:rsidR="001958F6" w:rsidRPr="001958F6" w:rsidRDefault="001958F6" w:rsidP="001958F6">
            <w:pPr>
              <w:tabs>
                <w:tab w:val="left" w:pos="1843"/>
                <w:tab w:val="left" w:pos="2127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</w:t>
            </w:r>
            <w:r w:rsidR="00F01E3C" w:rsidRPr="001958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F01E3C" w:rsidRPr="001958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f.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</w:t>
            </w:r>
            <w:r w:rsidRPr="001958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er setin için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</w:t>
            </w:r>
            <w:r w:rsidRPr="001958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 veya steril paketlerde en az 5 adet yedek kapak verilmelidir.</w:t>
            </w:r>
          </w:p>
          <w:p w:rsidR="00251887" w:rsidRPr="00F01E3C" w:rsidRDefault="00F01E3C" w:rsidP="00F01E3C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E3C">
              <w:rPr>
                <w:rFonts w:ascii="Times New Roman" w:hAnsi="Times New Roman" w:cs="Times New Roman"/>
                <w:bCs/>
                <w:sz w:val="24"/>
                <w:szCs w:val="24"/>
              </w:rPr>
              <w:t>Basınç hattı PVC’ den imal edilmiş olmalıdır.</w:t>
            </w:r>
          </w:p>
        </w:tc>
      </w:tr>
      <w:tr w:rsidR="00F01E3C" w:rsidRPr="003A25E2" w:rsidTr="006F1EA7">
        <w:trPr>
          <w:trHeight w:val="1640"/>
        </w:trPr>
        <w:tc>
          <w:tcPr>
            <w:tcW w:w="1537" w:type="dxa"/>
          </w:tcPr>
          <w:p w:rsidR="00F01E3C" w:rsidRPr="003A25E2" w:rsidRDefault="00F01E3C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F01E3C" w:rsidRPr="003A25E2" w:rsidRDefault="00F01E3C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01E3C" w:rsidRDefault="00F01E3C" w:rsidP="00F01E3C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E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Basınç ve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1E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infüzyon hatları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1E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kink-resistan, luer-lock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1E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uygulamalı</w:t>
            </w:r>
            <w:r w:rsidR="00056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enjektörler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 uyumlu olmalıdır.</w:t>
            </w:r>
          </w:p>
          <w:p w:rsidR="00F01E3C" w:rsidRPr="00F01E3C" w:rsidRDefault="00F01E3C" w:rsidP="00F01E3C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r w:rsidRPr="00F01E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asınç hatları çok iyi frekans cevabı veren özellikte olmalıdır.</w:t>
            </w:r>
          </w:p>
          <w:p w:rsidR="00F01E3C" w:rsidRPr="00F01E3C" w:rsidRDefault="00F01E3C" w:rsidP="00F01E3C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İki transducer aynı serum hattından beslenmelidir. Serum bağlantısı için 1 makrodrip hazne içermeli, makrodrip hazne ile transducer arası en az 120 cm olmalıdır. </w:t>
            </w:r>
          </w:p>
          <w:p w:rsidR="00F01E3C" w:rsidRPr="00F01E3C" w:rsidRDefault="00F01E3C" w:rsidP="00F01E3C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E3C">
              <w:rPr>
                <w:rFonts w:ascii="Times New Roman" w:hAnsi="Times New Roman" w:cs="Times New Roman"/>
                <w:bCs/>
                <w:sz w:val="24"/>
                <w:szCs w:val="24"/>
              </w:rPr>
              <w:t>Serum hattının üzerinde akışı ayarlamak için roller klemp bulunmalıdır.</w:t>
            </w:r>
          </w:p>
          <w:p w:rsidR="00F01E3C" w:rsidRPr="00F01E3C" w:rsidRDefault="00F01E3C" w:rsidP="00F01E3C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Basınç ölçüm seti </w:t>
            </w:r>
            <w:r w:rsidRPr="00F01E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kontaminasyona fırsat vermeyecek şekilde doğru ve emniyetli dizayn edilmiş olmalıdır.</w:t>
            </w:r>
          </w:p>
          <w:p w:rsidR="00F01E3C" w:rsidRPr="00F01E3C" w:rsidRDefault="00F01E3C" w:rsidP="00F01E3C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Basınç hattında ki s</w:t>
            </w:r>
            <w:r w:rsidRPr="00F01E3C">
              <w:rPr>
                <w:rFonts w:ascii="Times New Roman" w:hAnsi="Times New Roman" w:cs="Times New Roman"/>
                <w:bCs/>
                <w:sz w:val="24"/>
                <w:szCs w:val="24"/>
              </w:rPr>
              <w:t>erum setinin distal hatları basınç, kırılma ve bükülmelere karşı dayanıklı olmalıdır.</w:t>
            </w:r>
          </w:p>
          <w:p w:rsidR="00F01E3C" w:rsidRPr="00F01E3C" w:rsidRDefault="00F01E3C" w:rsidP="00F01E3C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E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Basınç hatları üzerinde hatların kolay ayırt edilebilmesi için kırmızı (arter) ve mavi (CVP) çizgi olmalıdır.</w:t>
            </w:r>
          </w:p>
          <w:p w:rsidR="00F01E3C" w:rsidRPr="00F01E3C" w:rsidRDefault="00F01E3C" w:rsidP="00F01E3C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E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Bağlantı hattı tüm kateterler ile uyumlu olmalıdır.</w:t>
            </w:r>
          </w:p>
          <w:p w:rsidR="00F01E3C" w:rsidRPr="00F01E3C" w:rsidRDefault="00F01E3C" w:rsidP="00F01E3C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E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Çalışma basıncı aralığı 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F01E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ile + 300mmHg arasında olmalıdır.</w:t>
            </w:r>
          </w:p>
          <w:p w:rsidR="00F01E3C" w:rsidRPr="00F01E3C" w:rsidRDefault="00F01E3C" w:rsidP="00F01E3C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E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Basınç setinde kullanılması muhtemel ARTER, CVP, PA ve LAP yapışkan etiketleri bulunmalıdır.</w:t>
            </w:r>
          </w:p>
        </w:tc>
      </w:tr>
      <w:tr w:rsidR="00F01E3C" w:rsidRPr="003A25E2" w:rsidTr="006F1EA7">
        <w:trPr>
          <w:trHeight w:val="1025"/>
        </w:trPr>
        <w:tc>
          <w:tcPr>
            <w:tcW w:w="1537" w:type="dxa"/>
          </w:tcPr>
          <w:p w:rsidR="00F01E3C" w:rsidRPr="003A25E2" w:rsidRDefault="00F01E3C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F01E3C" w:rsidRPr="00F01E3C" w:rsidRDefault="00F01E3C" w:rsidP="00F01E3C">
            <w:pPr>
              <w:pStyle w:val="ListeParagraf"/>
              <w:numPr>
                <w:ilvl w:val="0"/>
                <w:numId w:val="14"/>
              </w:numPr>
              <w:tabs>
                <w:tab w:val="left" w:pos="1843"/>
                <w:tab w:val="left" w:pos="2127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Her </w:t>
            </w:r>
            <w:r w:rsidRPr="00F01E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adet set başına sete uygun bir adet çiftli sehpa ve bir adet sabitleyici askılık verilmelidir.</w:t>
            </w:r>
          </w:p>
          <w:p w:rsidR="00F01E3C" w:rsidRPr="00F01E3C" w:rsidRDefault="00F01E3C" w:rsidP="00F01E3C">
            <w:pPr>
              <w:pStyle w:val="ListeParagraf"/>
              <w:numPr>
                <w:ilvl w:val="0"/>
                <w:numId w:val="14"/>
              </w:numPr>
              <w:tabs>
                <w:tab w:val="left" w:pos="1843"/>
                <w:tab w:val="left" w:pos="2127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F0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Hastanelerde bulunan monitörler ile uyumlu olması amacıyla her bir monitör için (ameliyathane, yoğun bakım vb.) 2 adet olmak üzere IBP ara kablosu konsinye olarak verilmeli ve bozulan kablolar iş süresi sonuna kadar bakım ve servis hizmetleri firma tarafından ücretsiz olarak karşılanmalıdır.</w:t>
            </w:r>
          </w:p>
          <w:p w:rsidR="00F01E3C" w:rsidRPr="00F01E3C" w:rsidRDefault="00F01E3C" w:rsidP="00F01E3C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1E3C">
              <w:rPr>
                <w:rFonts w:ascii="Times New Roman" w:hAnsi="Times New Roman" w:cs="Times New Roman"/>
                <w:sz w:val="24"/>
                <w:szCs w:val="24"/>
              </w:rPr>
              <w:t>Ürünler steril ve tek kullanımlık olmalıdır.</w:t>
            </w:r>
          </w:p>
          <w:p w:rsidR="00F01E3C" w:rsidRPr="00F01E3C" w:rsidRDefault="00F01E3C" w:rsidP="00F01E3C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1E3C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 w:rsidSect="00323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3CD" w:rsidRDefault="008273CD" w:rsidP="0038792A">
      <w:pPr>
        <w:spacing w:after="0" w:line="240" w:lineRule="auto"/>
      </w:pPr>
      <w:r>
        <w:separator/>
      </w:r>
    </w:p>
  </w:endnote>
  <w:endnote w:type="continuationSeparator" w:id="1">
    <w:p w:rsidR="008273CD" w:rsidRDefault="008273CD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23" w:rsidRDefault="0073262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23" w:rsidRDefault="0073262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23" w:rsidRDefault="0073262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3CD" w:rsidRDefault="008273CD" w:rsidP="0038792A">
      <w:pPr>
        <w:spacing w:after="0" w:line="240" w:lineRule="auto"/>
      </w:pPr>
      <w:r>
        <w:separator/>
      </w:r>
    </w:p>
  </w:footnote>
  <w:footnote w:type="continuationSeparator" w:id="1">
    <w:p w:rsidR="008273CD" w:rsidRDefault="008273CD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23" w:rsidRDefault="0073262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3C" w:rsidRPr="00627D89" w:rsidRDefault="00F01E3C" w:rsidP="00F01E3C">
    <w:pPr>
      <w:spacing w:before="120" w:after="120" w:line="360" w:lineRule="auto"/>
      <w:contextualSpacing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627D89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SMT1009 </w:t>
    </w:r>
    <w:r w:rsidRPr="007406DB">
      <w:rPr>
        <w:rFonts w:ascii="Times New Roman" w:eastAsia="Times New Roman" w:hAnsi="Times New Roman" w:cs="Times New Roman"/>
        <w:b/>
        <w:color w:val="000000"/>
        <w:sz w:val="24"/>
        <w:szCs w:val="24"/>
      </w:rPr>
      <w:t>BASINÇ ÖLÇÜM SETİ, TRANSDUSERLİ, ÇİFTLİ</w:t>
    </w:r>
  </w:p>
  <w:p w:rsidR="00F83A87" w:rsidRPr="003A25E2" w:rsidRDefault="00F83A87" w:rsidP="00F83A87">
    <w:pPr>
      <w:rPr>
        <w:rFonts w:ascii="Times New Roman" w:hAnsi="Times New Roman" w:cs="Times New Roman"/>
        <w:b/>
        <w:bCs/>
        <w:sz w:val="24"/>
        <w:szCs w:val="24"/>
        <w:u w:val="single"/>
      </w:rPr>
    </w:pPr>
  </w:p>
  <w:p w:rsidR="00F83A87" w:rsidRDefault="00F83A8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23" w:rsidRDefault="0073262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FB8B39"/>
    <w:multiLevelType w:val="singleLevel"/>
    <w:tmpl w:val="8AFB8B3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</w:lvl>
  </w:abstractNum>
  <w:abstractNum w:abstractNumId="1">
    <w:nsid w:val="006604BF"/>
    <w:multiLevelType w:val="hybridMultilevel"/>
    <w:tmpl w:val="75C0E7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A443D"/>
    <w:multiLevelType w:val="hybridMultilevel"/>
    <w:tmpl w:val="3B5476A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40CE5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9">
    <w:nsid w:val="6A9C287E"/>
    <w:multiLevelType w:val="hybridMultilevel"/>
    <w:tmpl w:val="30AA37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2652AB"/>
    <w:multiLevelType w:val="hybridMultilevel"/>
    <w:tmpl w:val="6922C6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D7585"/>
    <w:multiLevelType w:val="hybridMultilevel"/>
    <w:tmpl w:val="86282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30A5D"/>
    <w:multiLevelType w:val="hybridMultilevel"/>
    <w:tmpl w:val="E8ACC926"/>
    <w:lvl w:ilvl="0" w:tplc="E8021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4"/>
  </w:num>
  <w:num w:numId="11">
    <w:abstractNumId w:val="11"/>
  </w:num>
  <w:num w:numId="12">
    <w:abstractNumId w:val="13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92A"/>
    <w:rsid w:val="00056C88"/>
    <w:rsid w:val="000633B5"/>
    <w:rsid w:val="001958F6"/>
    <w:rsid w:val="00251887"/>
    <w:rsid w:val="003136C5"/>
    <w:rsid w:val="00323619"/>
    <w:rsid w:val="0038792A"/>
    <w:rsid w:val="00391882"/>
    <w:rsid w:val="003A25E2"/>
    <w:rsid w:val="00434238"/>
    <w:rsid w:val="00453FC6"/>
    <w:rsid w:val="006F1EA7"/>
    <w:rsid w:val="00732623"/>
    <w:rsid w:val="008273CD"/>
    <w:rsid w:val="0096546C"/>
    <w:rsid w:val="009A09A1"/>
    <w:rsid w:val="00C4483A"/>
    <w:rsid w:val="00CD6693"/>
    <w:rsid w:val="00DF7E83"/>
    <w:rsid w:val="00E3230A"/>
    <w:rsid w:val="00EF6759"/>
    <w:rsid w:val="00F01E3C"/>
    <w:rsid w:val="00F13243"/>
    <w:rsid w:val="00F771B5"/>
    <w:rsid w:val="00F83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Bülent</cp:lastModifiedBy>
  <cp:revision>5</cp:revision>
  <dcterms:created xsi:type="dcterms:W3CDTF">2021-10-26T10:12:00Z</dcterms:created>
  <dcterms:modified xsi:type="dcterms:W3CDTF">2021-10-26T10:53:00Z</dcterms:modified>
</cp:coreProperties>
</file>