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B220A8" w:rsidRDefault="00577E2E" w:rsidP="0004790E">
      <w:pPr>
        <w:pStyle w:val="AralkYok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220A8">
        <w:rPr>
          <w:rFonts w:ascii="Times New Roman" w:hAnsi="Times New Roman" w:cs="Times New Roman"/>
          <w:b/>
          <w:sz w:val="24"/>
          <w:szCs w:val="24"/>
          <w:u w:val="single"/>
        </w:rPr>
        <w:t xml:space="preserve">SMT1056 </w:t>
      </w:r>
      <w:r w:rsidR="00B220A8" w:rsidRPr="00B220A8">
        <w:rPr>
          <w:rFonts w:ascii="Times New Roman" w:hAnsi="Times New Roman" w:cs="Times New Roman"/>
          <w:b/>
          <w:color w:val="343434"/>
          <w:sz w:val="24"/>
          <w:szCs w:val="24"/>
          <w:u w:val="single"/>
          <w:shd w:val="clear" w:color="auto" w:fill="FFFFFF"/>
        </w:rPr>
        <w:t>AMNİOSENTEZ İĞNESİ, EKOJENİK UÇLU, CHİBA</w:t>
      </w:r>
    </w:p>
    <w:tbl>
      <w:tblPr>
        <w:tblStyle w:val="TabloKlavuzu"/>
        <w:tblW w:w="9359" w:type="dxa"/>
        <w:tblLook w:val="04A0" w:firstRow="1" w:lastRow="0" w:firstColumn="1" w:lastColumn="0" w:noHBand="0" w:noVBand="1"/>
      </w:tblPr>
      <w:tblGrid>
        <w:gridCol w:w="1605"/>
        <w:gridCol w:w="7754"/>
      </w:tblGrid>
      <w:tr w:rsidR="00927B9C" w:rsidRPr="00EA7840" w:rsidTr="00990041">
        <w:trPr>
          <w:trHeight w:val="935"/>
        </w:trPr>
        <w:tc>
          <w:tcPr>
            <w:tcW w:w="1605" w:type="dxa"/>
          </w:tcPr>
          <w:p w:rsidR="00927B9C" w:rsidRPr="00EA7840" w:rsidRDefault="00927B9C" w:rsidP="00047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40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754" w:type="dxa"/>
          </w:tcPr>
          <w:p w:rsidR="00927B9C" w:rsidRPr="002C4863" w:rsidRDefault="00577E2E" w:rsidP="0004790E">
            <w:pPr>
              <w:pStyle w:val="AralkYok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27">
              <w:rPr>
                <w:rFonts w:ascii="Times New Roman" w:hAnsi="Times New Roman" w:cs="Times New Roman"/>
                <w:sz w:val="24"/>
                <w:szCs w:val="24"/>
              </w:rPr>
              <w:t xml:space="preserve">İğne her türlü </w:t>
            </w:r>
            <w:proofErr w:type="spellStart"/>
            <w:r w:rsidRPr="00E60F27">
              <w:rPr>
                <w:rFonts w:ascii="Times New Roman" w:hAnsi="Times New Roman" w:cs="Times New Roman"/>
                <w:sz w:val="24"/>
                <w:szCs w:val="24"/>
              </w:rPr>
              <w:t>sitolojik</w:t>
            </w:r>
            <w:proofErr w:type="spellEnd"/>
            <w:r w:rsidRPr="00E60F27">
              <w:rPr>
                <w:rFonts w:ascii="Times New Roman" w:hAnsi="Times New Roman" w:cs="Times New Roman"/>
                <w:sz w:val="24"/>
                <w:szCs w:val="24"/>
              </w:rPr>
              <w:t xml:space="preserve"> değerlendirme ve </w:t>
            </w:r>
            <w:proofErr w:type="spellStart"/>
            <w:r w:rsidRPr="00E60F27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E60F27">
              <w:rPr>
                <w:rFonts w:ascii="Times New Roman" w:hAnsi="Times New Roman" w:cs="Times New Roman"/>
                <w:sz w:val="24"/>
                <w:szCs w:val="24"/>
              </w:rPr>
              <w:t xml:space="preserve"> biyopsisi yapmak amaçlı tasarlanmış olmalıdır.</w:t>
            </w:r>
          </w:p>
        </w:tc>
      </w:tr>
      <w:tr w:rsidR="00927B9C" w:rsidRPr="00EA7840" w:rsidTr="00990041">
        <w:trPr>
          <w:trHeight w:val="1758"/>
        </w:trPr>
        <w:tc>
          <w:tcPr>
            <w:tcW w:w="1605" w:type="dxa"/>
          </w:tcPr>
          <w:p w:rsidR="00927B9C" w:rsidRPr="00EA7840" w:rsidRDefault="00927B9C" w:rsidP="00047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40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754" w:type="dxa"/>
          </w:tcPr>
          <w:p w:rsidR="00927B9C" w:rsidRDefault="00577E2E" w:rsidP="0004790E">
            <w:pPr>
              <w:pStyle w:val="AralkYok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27">
              <w:rPr>
                <w:rFonts w:ascii="Times New Roman" w:hAnsi="Times New Roman" w:cs="Times New Roman"/>
                <w:sz w:val="24"/>
                <w:szCs w:val="24"/>
              </w:rPr>
              <w:t xml:space="preserve">İç içe geçen dışta bir </w:t>
            </w:r>
            <w:proofErr w:type="spellStart"/>
            <w:r w:rsidRPr="00E60F27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E60F27">
              <w:rPr>
                <w:rFonts w:ascii="Times New Roman" w:hAnsi="Times New Roman" w:cs="Times New Roman"/>
                <w:sz w:val="24"/>
                <w:szCs w:val="24"/>
              </w:rPr>
              <w:t xml:space="preserve"> ve içte bir iğneden oluşmalıdır.</w:t>
            </w:r>
          </w:p>
          <w:p w:rsidR="00577E2E" w:rsidRDefault="00577E2E" w:rsidP="0004790E">
            <w:pPr>
              <w:pStyle w:val="AralkYok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27">
              <w:rPr>
                <w:rFonts w:ascii="Times New Roman" w:hAnsi="Times New Roman" w:cs="Times New Roman"/>
                <w:sz w:val="24"/>
                <w:szCs w:val="24"/>
              </w:rPr>
              <w:t xml:space="preserve">Dış </w:t>
            </w:r>
            <w:proofErr w:type="spellStart"/>
            <w:r w:rsidRPr="00E60F27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E60F27">
              <w:rPr>
                <w:rFonts w:ascii="Times New Roman" w:hAnsi="Times New Roman" w:cs="Times New Roman"/>
                <w:sz w:val="24"/>
                <w:szCs w:val="24"/>
              </w:rPr>
              <w:t xml:space="preserve"> üzerinde giriş derinliğini gösteren cm çizgileri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E2E" w:rsidRDefault="00577E2E" w:rsidP="0004790E">
            <w:pPr>
              <w:pStyle w:val="AralkYok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27">
              <w:rPr>
                <w:rFonts w:ascii="Times New Roman" w:hAnsi="Times New Roman" w:cs="Times New Roman"/>
                <w:sz w:val="24"/>
                <w:szCs w:val="24"/>
              </w:rPr>
              <w:t xml:space="preserve">Dış </w:t>
            </w:r>
            <w:proofErr w:type="spellStart"/>
            <w:r w:rsidRPr="00E60F27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E60F27">
              <w:rPr>
                <w:rFonts w:ascii="Times New Roman" w:hAnsi="Times New Roman" w:cs="Times New Roman"/>
                <w:sz w:val="24"/>
                <w:szCs w:val="24"/>
              </w:rPr>
              <w:t xml:space="preserve"> sapı </w:t>
            </w:r>
            <w:proofErr w:type="spellStart"/>
            <w:r w:rsidRPr="00E60F27">
              <w:rPr>
                <w:rFonts w:ascii="Times New Roman" w:hAnsi="Times New Roman" w:cs="Times New Roman"/>
                <w:sz w:val="24"/>
                <w:szCs w:val="24"/>
              </w:rPr>
              <w:t>luerlock</w:t>
            </w:r>
            <w:proofErr w:type="spellEnd"/>
            <w:r w:rsidRPr="00E60F27">
              <w:rPr>
                <w:rFonts w:ascii="Times New Roman" w:hAnsi="Times New Roman" w:cs="Times New Roman"/>
                <w:sz w:val="24"/>
                <w:szCs w:val="24"/>
              </w:rPr>
              <w:t xml:space="preserve"> şırınga bağlanabilecek şekilde olmalıdır.</w:t>
            </w:r>
          </w:p>
          <w:p w:rsidR="00577E2E" w:rsidRPr="00E60F27" w:rsidRDefault="00577E2E" w:rsidP="0004790E">
            <w:pPr>
              <w:pStyle w:val="AralkYok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27">
              <w:rPr>
                <w:rFonts w:ascii="Times New Roman" w:hAnsi="Times New Roman" w:cs="Times New Roman"/>
                <w:sz w:val="24"/>
                <w:szCs w:val="24"/>
              </w:rPr>
              <w:t xml:space="preserve">İğne </w:t>
            </w:r>
            <w:proofErr w:type="spellStart"/>
            <w:r w:rsidRPr="00E60F27">
              <w:rPr>
                <w:rFonts w:ascii="Times New Roman" w:hAnsi="Times New Roman" w:cs="Times New Roman"/>
                <w:sz w:val="24"/>
                <w:szCs w:val="24"/>
              </w:rPr>
              <w:t>hubları</w:t>
            </w:r>
            <w:proofErr w:type="spellEnd"/>
            <w:r w:rsidRPr="00E60F27">
              <w:rPr>
                <w:rFonts w:ascii="Times New Roman" w:hAnsi="Times New Roman" w:cs="Times New Roman"/>
                <w:sz w:val="24"/>
                <w:szCs w:val="24"/>
              </w:rPr>
              <w:t xml:space="preserve"> iğne çaplarını belirtecek şekilde renk kodlu olmalıdır.</w:t>
            </w:r>
          </w:p>
          <w:p w:rsidR="00577E2E" w:rsidRPr="00E60F27" w:rsidRDefault="00577E2E" w:rsidP="0004790E">
            <w:pPr>
              <w:pStyle w:val="AralkYok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27">
              <w:rPr>
                <w:rFonts w:ascii="Times New Roman" w:hAnsi="Times New Roman" w:cs="Times New Roman"/>
                <w:sz w:val="24"/>
                <w:szCs w:val="24"/>
              </w:rPr>
              <w:t>Dayanıklı özel çelik materyalden imal edilmiş olmalı, girişim sırasında iğne eğilmemeli, iğne ile yapılan her türlü bükülme hareketinde iğne orijinal şeklini korumalıdır.</w:t>
            </w:r>
          </w:p>
          <w:p w:rsidR="00577E2E" w:rsidRDefault="00577E2E" w:rsidP="0004790E">
            <w:pPr>
              <w:pStyle w:val="AralkYok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27">
              <w:rPr>
                <w:rFonts w:ascii="Times New Roman" w:hAnsi="Times New Roman" w:cs="Times New Roman"/>
                <w:sz w:val="24"/>
                <w:szCs w:val="24"/>
              </w:rPr>
              <w:t>Ürün istenilen ebatlarda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863" w:rsidRPr="0004790E" w:rsidRDefault="00577E2E" w:rsidP="0004790E">
            <w:pPr>
              <w:pStyle w:val="AralkYok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27">
              <w:rPr>
                <w:rFonts w:ascii="Times New Roman" w:hAnsi="Times New Roman" w:cs="Times New Roman"/>
                <w:sz w:val="24"/>
                <w:szCs w:val="24"/>
              </w:rPr>
              <w:t>Cilt derinliğini ayarlamak ve iğne hareketini kontrol etmek amaçlı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ayarlanabilir stoperi olmalıdır.</w:t>
            </w:r>
          </w:p>
        </w:tc>
      </w:tr>
      <w:tr w:rsidR="00927B9C" w:rsidRPr="00EA7840" w:rsidTr="00990041">
        <w:trPr>
          <w:trHeight w:val="561"/>
        </w:trPr>
        <w:tc>
          <w:tcPr>
            <w:tcW w:w="1605" w:type="dxa"/>
          </w:tcPr>
          <w:p w:rsidR="00927B9C" w:rsidRPr="00EB0ED7" w:rsidRDefault="00927B9C" w:rsidP="00047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D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754" w:type="dxa"/>
          </w:tcPr>
          <w:p w:rsidR="0004790E" w:rsidRPr="002C4863" w:rsidRDefault="0004790E" w:rsidP="0004790E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F27">
              <w:rPr>
                <w:rFonts w:ascii="Times New Roman" w:hAnsi="Times New Roman" w:cs="Times New Roman"/>
                <w:sz w:val="24"/>
                <w:szCs w:val="24"/>
              </w:rPr>
              <w:t>İğnelerin ucu, doku veya damar girişini kolaylaştırması açısından özel tasarlanmış yapıda ve keskinlikte olmalıdır.</w:t>
            </w:r>
          </w:p>
        </w:tc>
      </w:tr>
      <w:tr w:rsidR="00927B9C" w:rsidRPr="00EA7840" w:rsidTr="00990041">
        <w:trPr>
          <w:trHeight w:val="934"/>
        </w:trPr>
        <w:tc>
          <w:tcPr>
            <w:tcW w:w="1605" w:type="dxa"/>
          </w:tcPr>
          <w:p w:rsidR="00927B9C" w:rsidRPr="00EB0ED7" w:rsidRDefault="00927B9C" w:rsidP="00047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D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754" w:type="dxa"/>
          </w:tcPr>
          <w:p w:rsidR="00927B9C" w:rsidRPr="002C4863" w:rsidRDefault="002C4863" w:rsidP="0004790E">
            <w:pPr>
              <w:pStyle w:val="AralkYok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27">
              <w:rPr>
                <w:rFonts w:ascii="Times New Roman" w:hAnsi="Times New Roman" w:cs="Times New Roman"/>
                <w:sz w:val="24"/>
                <w:szCs w:val="24"/>
              </w:rPr>
              <w:t>Steril ve orijinal ambalajı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nda teslim edilmelidir.</w:t>
            </w:r>
            <w:r w:rsidR="00EA7840" w:rsidRPr="002C4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0041">
              <w:rPr>
                <w:rFonts w:ascii="Times New Roman" w:eastAsia="Calibri" w:hAnsi="Times New Roman" w:cs="Times New Roman"/>
                <w:sz w:val="24"/>
                <w:szCs w:val="24"/>
              </w:rPr>
              <w:t>Son kullanma tarihi paket üzerinde yazılı olmalıdır.</w:t>
            </w:r>
          </w:p>
        </w:tc>
      </w:tr>
    </w:tbl>
    <w:p w:rsidR="00927B9C" w:rsidRPr="00EA7840" w:rsidRDefault="00927B9C" w:rsidP="0004790E">
      <w:pPr>
        <w:rPr>
          <w:rFonts w:ascii="Times New Roman" w:hAnsi="Times New Roman" w:cs="Times New Roman"/>
          <w:sz w:val="24"/>
          <w:szCs w:val="24"/>
        </w:rPr>
      </w:pPr>
    </w:p>
    <w:sectPr w:rsidR="00927B9C" w:rsidRPr="00EA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A12"/>
    <w:multiLevelType w:val="hybridMultilevel"/>
    <w:tmpl w:val="157ED2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1362E5"/>
    <w:multiLevelType w:val="hybridMultilevel"/>
    <w:tmpl w:val="35F44A2E"/>
    <w:lvl w:ilvl="0" w:tplc="DF6E2E28">
      <w:start w:val="10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569D0"/>
    <w:multiLevelType w:val="hybridMultilevel"/>
    <w:tmpl w:val="44D629EA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D745F"/>
    <w:multiLevelType w:val="hybridMultilevel"/>
    <w:tmpl w:val="87BCD5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3735E"/>
    <w:multiLevelType w:val="hybridMultilevel"/>
    <w:tmpl w:val="81E261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4790E"/>
    <w:rsid w:val="001307F7"/>
    <w:rsid w:val="002C4863"/>
    <w:rsid w:val="00460ABF"/>
    <w:rsid w:val="00577E2E"/>
    <w:rsid w:val="006F5AAA"/>
    <w:rsid w:val="007745B2"/>
    <w:rsid w:val="007D1FF3"/>
    <w:rsid w:val="007E72CB"/>
    <w:rsid w:val="00927B9C"/>
    <w:rsid w:val="00990041"/>
    <w:rsid w:val="009D7B3D"/>
    <w:rsid w:val="00B220A8"/>
    <w:rsid w:val="00C20041"/>
    <w:rsid w:val="00C35B46"/>
    <w:rsid w:val="00D72851"/>
    <w:rsid w:val="00EA7840"/>
    <w:rsid w:val="00EB0ED7"/>
    <w:rsid w:val="00FE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577E2E"/>
  </w:style>
  <w:style w:type="paragraph" w:styleId="AralkYok">
    <w:name w:val="No Spacing"/>
    <w:link w:val="AralkYokChar"/>
    <w:uiPriority w:val="1"/>
    <w:qFormat/>
    <w:rsid w:val="00577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2022-06-27T14:28:00Z</dcterms:created>
  <dcterms:modified xsi:type="dcterms:W3CDTF">2022-06-27T14:28:00Z</dcterms:modified>
</cp:coreProperties>
</file>