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855B48" w:rsidRDefault="00C15635" w:rsidP="00855B4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İletim tipi işitme kaybının tedavisi </w:t>
            </w:r>
            <w:r w:rsidR="00120975"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120975"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Ossiküloplastide</w:t>
            </w:r>
            <w:proofErr w:type="spellEnd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kemikçik zincirdeki </w:t>
            </w:r>
            <w:proofErr w:type="spellStart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defekt</w:t>
            </w:r>
            <w:proofErr w:type="spellEnd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kulak zarı ve/veya </w:t>
            </w:r>
            <w:proofErr w:type="spellStart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malleus</w:t>
            </w:r>
            <w:proofErr w:type="spellEnd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ile </w:t>
            </w:r>
            <w:proofErr w:type="spellStart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stapes</w:t>
            </w:r>
            <w:r w:rsidR="00120975"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tabanı</w:t>
            </w:r>
            <w:proofErr w:type="spellEnd"/>
            <w:r w:rsidR="00120975"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köprü</w:t>
            </w:r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görevi görebilecek şekilde dizayn edilmiş </w:t>
            </w:r>
            <w:r w:rsidR="00120975"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protezler olmalıdır</w:t>
            </w:r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20975" w:rsidRDefault="00120975" w:rsidP="00855B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Şaftı </w:t>
            </w:r>
            <w:proofErr w:type="spellStart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hidroksiapatit</w:t>
            </w:r>
            <w:proofErr w:type="spellEnd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olduğunda talepte belirtilen farklı boylarda olan protezler verilmelidir.</w:t>
            </w:r>
          </w:p>
          <w:p w:rsidR="00775213" w:rsidRPr="00775213" w:rsidRDefault="00775213" w:rsidP="00855B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Ürünün boyu ayarlanabilen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ayarlanmayan</w:t>
            </w: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olmalıdır.</w:t>
            </w:r>
          </w:p>
          <w:p w:rsidR="00775213" w:rsidRPr="00775213" w:rsidRDefault="00775213" w:rsidP="00775213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Materyalin baş kısmı </w:t>
            </w:r>
            <w:proofErr w:type="spellStart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hidroksiapatit</w:t>
            </w:r>
            <w:proofErr w:type="spellEnd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 Şaft kısmı ve </w:t>
            </w:r>
            <w:proofErr w:type="spellStart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stapes</w:t>
            </w:r>
            <w:proofErr w:type="spellEnd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başına oturan kısmı titanyum veya </w:t>
            </w:r>
            <w:proofErr w:type="spellStart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hidroksiapatit</w:t>
            </w:r>
            <w:proofErr w:type="spellEnd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plastipor</w:t>
            </w:r>
            <w:proofErr w:type="spellEnd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:rsidR="00066795" w:rsidRPr="00C15635" w:rsidRDefault="00066795" w:rsidP="00855B48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20975" w:rsidRPr="00855B48" w:rsidRDefault="00120975" w:rsidP="00855B4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Boy ayarlamak için gerekli cerrahi ekipman Sağlık Tesisinde mevcut değil ise kullanım amaçlı cerrahi ekipman yüklenici tarafından sağlanmalıdır.</w:t>
            </w:r>
          </w:p>
          <w:p w:rsidR="00120975" w:rsidRPr="00855B48" w:rsidRDefault="00120975" w:rsidP="00855B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Hlk109118520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Protez en az 3 </w:t>
            </w:r>
            <w:proofErr w:type="spellStart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tesla</w:t>
            </w:r>
            <w:proofErr w:type="spellEnd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 manyetik rezonans görüntüleme tetkikinde </w:t>
            </w:r>
            <w:proofErr w:type="spellStart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 yönünde risk taşımamalıdır.</w:t>
            </w:r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 özellik </w:t>
            </w:r>
            <w:r w:rsidR="00515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hastaya verilecek şekilde </w:t>
            </w:r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belgelendirilmelidir</w:t>
            </w:r>
            <w:bookmarkEnd w:id="0"/>
            <w:r w:rsidRPr="0085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120975" w:rsidRPr="00855B48" w:rsidRDefault="00120975" w:rsidP="00855B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 uyumlu olmalıdır.</w:t>
            </w:r>
            <w:bookmarkStart w:id="1" w:name="_GoBack"/>
            <w:bookmarkEnd w:id="1"/>
          </w:p>
          <w:p w:rsidR="000821F5" w:rsidRPr="00C15635" w:rsidRDefault="000821F5" w:rsidP="00855B48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55B48" w:rsidRPr="00855B48" w:rsidRDefault="00855B48" w:rsidP="00855B4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D1188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proofErr w:type="spellEnd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 kayıtlı olmalıdır.</w:t>
            </w:r>
          </w:p>
          <w:p w:rsidR="00C15635" w:rsidRPr="00855B48" w:rsidRDefault="00855B48" w:rsidP="00855B4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Ambalaj üzerinde son kullanım tarihi ve üretim tarihi belirtilmelidir</w:t>
            </w:r>
            <w:r w:rsidR="006E39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2" w:name="_Hlk109118501"/>
            <w:r w:rsidR="006E39FE">
              <w:rPr>
                <w:rFonts w:ascii="Times New Roman" w:hAnsi="Times New Roman" w:cs="Times New Roman"/>
                <w:sz w:val="24"/>
                <w:szCs w:val="24"/>
              </w:rPr>
              <w:t>Hastanın dosyasına yapıştırılmak üzere, ürün içeriğinde ürün tanıtım etiketi bulunmalıdır.</w:t>
            </w:r>
            <w:bookmarkEnd w:id="2"/>
          </w:p>
        </w:tc>
      </w:tr>
    </w:tbl>
    <w:p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 w:rsidSect="00F70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365" w:rsidRDefault="00273365" w:rsidP="000F0AEF">
      <w:pPr>
        <w:spacing w:after="0" w:line="240" w:lineRule="auto"/>
      </w:pPr>
      <w:r>
        <w:separator/>
      </w:r>
    </w:p>
  </w:endnote>
  <w:endnote w:type="continuationSeparator" w:id="0">
    <w:p w:rsidR="00273365" w:rsidRDefault="00273365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365" w:rsidRDefault="00273365" w:rsidP="000F0AEF">
      <w:pPr>
        <w:spacing w:after="0" w:line="240" w:lineRule="auto"/>
      </w:pPr>
      <w:r>
        <w:separator/>
      </w:r>
    </w:p>
  </w:footnote>
  <w:footnote w:type="continuationSeparator" w:id="0">
    <w:p w:rsidR="00273365" w:rsidRDefault="00273365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B04" w:rsidRDefault="00CE0B04" w:rsidP="00CE0B04">
    <w:pPr>
      <w:shd w:val="clear" w:color="auto" w:fill="FFFFFF"/>
      <w:spacing w:before="120" w:after="120" w:line="360" w:lineRule="auto"/>
      <w:rPr>
        <w:rFonts w:ascii="Times New Roman" w:eastAsia="Times New Roman" w:hAnsi="Times New Roman" w:cs="Times New Roman"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  <w:t xml:space="preserve">SMT1073 </w:t>
    </w:r>
    <w:r w:rsidR="00775213" w:rsidRPr="00775213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  <w:t>KISMİ OSSİKÜLER PROTEZ (PORP), HİDROKSİAPATİT</w:t>
    </w:r>
  </w:p>
  <w:p w:rsidR="000F0AEF" w:rsidRPr="00CE0B04" w:rsidRDefault="000F0AEF" w:rsidP="00CE0B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7BA"/>
    <w:multiLevelType w:val="hybridMultilevel"/>
    <w:tmpl w:val="F12E2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C8A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664A"/>
    <w:multiLevelType w:val="hybridMultilevel"/>
    <w:tmpl w:val="C7802A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7C76588"/>
    <w:multiLevelType w:val="hybridMultilevel"/>
    <w:tmpl w:val="B562E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D1F5C"/>
    <w:multiLevelType w:val="hybridMultilevel"/>
    <w:tmpl w:val="7C36B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54C26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5F83"/>
    <w:rsid w:val="00066795"/>
    <w:rsid w:val="000821F5"/>
    <w:rsid w:val="00091D73"/>
    <w:rsid w:val="000D04A5"/>
    <w:rsid w:val="000D4C96"/>
    <w:rsid w:val="000F0AEF"/>
    <w:rsid w:val="00104579"/>
    <w:rsid w:val="00120975"/>
    <w:rsid w:val="00120AE5"/>
    <w:rsid w:val="00195FEB"/>
    <w:rsid w:val="002618E3"/>
    <w:rsid w:val="00273365"/>
    <w:rsid w:val="002B66F4"/>
    <w:rsid w:val="00331203"/>
    <w:rsid w:val="003316A3"/>
    <w:rsid w:val="004B7494"/>
    <w:rsid w:val="004E5F77"/>
    <w:rsid w:val="00515C87"/>
    <w:rsid w:val="00616656"/>
    <w:rsid w:val="006E39FE"/>
    <w:rsid w:val="00775213"/>
    <w:rsid w:val="007A56D6"/>
    <w:rsid w:val="007A77A6"/>
    <w:rsid w:val="00855B48"/>
    <w:rsid w:val="008F1732"/>
    <w:rsid w:val="00936492"/>
    <w:rsid w:val="00A0594E"/>
    <w:rsid w:val="00A56F24"/>
    <w:rsid w:val="00A76582"/>
    <w:rsid w:val="00B05E39"/>
    <w:rsid w:val="00BA3150"/>
    <w:rsid w:val="00BD6076"/>
    <w:rsid w:val="00BF4EE4"/>
    <w:rsid w:val="00BF5AAE"/>
    <w:rsid w:val="00C15635"/>
    <w:rsid w:val="00CE0B04"/>
    <w:rsid w:val="00D1188D"/>
    <w:rsid w:val="00D15422"/>
    <w:rsid w:val="00E37A79"/>
    <w:rsid w:val="00EC4648"/>
    <w:rsid w:val="00ED3775"/>
    <w:rsid w:val="00EF1463"/>
    <w:rsid w:val="00F7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A0DC"/>
  <w15:docId w15:val="{F38744F2-CDBD-447D-8F5A-29E16560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4E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  <w:style w:type="character" w:styleId="Vurgu">
    <w:name w:val="Emphasis"/>
    <w:basedOn w:val="VarsaylanParagrafYazTipi"/>
    <w:uiPriority w:val="20"/>
    <w:qFormat/>
    <w:rsid w:val="00C15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4FF4-EAA1-4148-8C20-851C4487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Nihal TÜRKMEN</cp:lastModifiedBy>
  <cp:revision>6</cp:revision>
  <dcterms:created xsi:type="dcterms:W3CDTF">2022-06-28T13:09:00Z</dcterms:created>
  <dcterms:modified xsi:type="dcterms:W3CDTF">2022-07-19T07:21:00Z</dcterms:modified>
</cp:coreProperties>
</file>