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4"/>
        <w:gridCol w:w="8290"/>
      </w:tblGrid>
      <w:tr w:rsidR="004B7494" w:rsidRPr="00391D49" w14:paraId="5791AC46" w14:textId="77777777" w:rsidTr="00FA5FDB">
        <w:trPr>
          <w:trHeight w:val="1268"/>
        </w:trPr>
        <w:tc>
          <w:tcPr>
            <w:tcW w:w="1534" w:type="dxa"/>
          </w:tcPr>
          <w:p w14:paraId="6B57E4C5" w14:textId="77777777" w:rsidR="004B7494" w:rsidRPr="00391D49" w:rsidRDefault="004B7494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90" w:type="dxa"/>
            <w:shd w:val="clear" w:color="auto" w:fill="auto"/>
          </w:tcPr>
          <w:p w14:paraId="0699DBCB" w14:textId="5C651B53" w:rsidR="00696F04" w:rsidRPr="005C6819" w:rsidRDefault="005C6819" w:rsidP="00830341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819">
              <w:rPr>
                <w:rFonts w:ascii="Times New Roman" w:hAnsi="Times New Roman" w:cs="Times New Roman"/>
                <w:sz w:val="24"/>
                <w:szCs w:val="24"/>
              </w:rPr>
              <w:t xml:space="preserve">Orta kulak </w:t>
            </w:r>
            <w:proofErr w:type="spellStart"/>
            <w:r w:rsidRPr="005C6819">
              <w:rPr>
                <w:rFonts w:ascii="Times New Roman" w:hAnsi="Times New Roman" w:cs="Times New Roman"/>
                <w:sz w:val="24"/>
                <w:szCs w:val="24"/>
              </w:rPr>
              <w:t>implantı</w:t>
            </w:r>
            <w:proofErr w:type="spellEnd"/>
            <w:r w:rsidRPr="005C6819">
              <w:rPr>
                <w:rFonts w:ascii="Times New Roman" w:hAnsi="Times New Roman" w:cs="Times New Roman"/>
                <w:sz w:val="24"/>
                <w:szCs w:val="24"/>
              </w:rPr>
              <w:t xml:space="preserve"> orta-ileri ve ileri derecede iletim </w:t>
            </w:r>
            <w:proofErr w:type="spellStart"/>
            <w:r w:rsidRPr="005C6819">
              <w:rPr>
                <w:rFonts w:ascii="Times New Roman" w:hAnsi="Times New Roman" w:cs="Times New Roman"/>
                <w:sz w:val="24"/>
                <w:szCs w:val="24"/>
              </w:rPr>
              <w:t>sensörinöral</w:t>
            </w:r>
            <w:proofErr w:type="spellEnd"/>
            <w:r w:rsidRPr="005C6819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5C6819">
              <w:rPr>
                <w:rFonts w:ascii="Times New Roman" w:hAnsi="Times New Roman" w:cs="Times New Roman"/>
                <w:sz w:val="24"/>
                <w:szCs w:val="24"/>
              </w:rPr>
              <w:t>mikst</w:t>
            </w:r>
            <w:proofErr w:type="spellEnd"/>
            <w:r w:rsidRPr="005C6819">
              <w:rPr>
                <w:rFonts w:ascii="Times New Roman" w:hAnsi="Times New Roman" w:cs="Times New Roman"/>
                <w:sz w:val="24"/>
                <w:szCs w:val="24"/>
              </w:rPr>
              <w:t xml:space="preserve"> tip işitme kaybı olan ve kullanmasına rağmen klasik işitme cihazından yarar görmeyen hastalarda, hastanın orta kulağının durumuna göre, orta kulak kemikçiklerini ve/veya yuvarlak pencereyi ya da oval pencereyi elektromanyetik olarak uyarmak için tasarlanmış olmalıdır.</w:t>
            </w:r>
          </w:p>
        </w:tc>
      </w:tr>
      <w:tr w:rsidR="004B7494" w:rsidRPr="00391D49" w14:paraId="48B12155" w14:textId="77777777" w:rsidTr="00D776F0">
        <w:trPr>
          <w:trHeight w:val="1704"/>
        </w:trPr>
        <w:tc>
          <w:tcPr>
            <w:tcW w:w="1534" w:type="dxa"/>
          </w:tcPr>
          <w:p w14:paraId="0A8AD5BF" w14:textId="77777777" w:rsidR="004B7494" w:rsidRPr="00391D49" w:rsidRDefault="004B7494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391D49" w:rsidRDefault="004B7494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14:paraId="19B5153A" w14:textId="77777777" w:rsidR="005C6819" w:rsidRDefault="005C6819" w:rsidP="00830341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Orta kulak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implantı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iki parçalı sistem ya da tamamen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implante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edilebilir sistem şeklinde olmalıdır.</w:t>
            </w:r>
          </w:p>
          <w:p w14:paraId="5E7C71A9" w14:textId="256B1FF1" w:rsidR="00FA5FDB" w:rsidRPr="00391D49" w:rsidRDefault="00FA5FDB" w:rsidP="00AF78B3">
            <w:pPr>
              <w:pStyle w:val="ListeParagra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E44" w:rsidRPr="00391D49" w14:paraId="131697FF" w14:textId="77777777" w:rsidTr="00D776F0">
        <w:trPr>
          <w:trHeight w:val="1704"/>
        </w:trPr>
        <w:tc>
          <w:tcPr>
            <w:tcW w:w="1534" w:type="dxa"/>
          </w:tcPr>
          <w:p w14:paraId="3D7DCA3D" w14:textId="3AC4BA95" w:rsidR="00687E44" w:rsidRPr="00391D49" w:rsidRDefault="00687E44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290" w:type="dxa"/>
            <w:shd w:val="clear" w:color="auto" w:fill="auto"/>
          </w:tcPr>
          <w:p w14:paraId="77F5A0E3" w14:textId="165A1134" w:rsidR="005C6819" w:rsidRPr="00AF78B3" w:rsidRDefault="005C6819" w:rsidP="00830341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Orta kulak </w:t>
            </w:r>
            <w:proofErr w:type="spellStart"/>
            <w:r w:rsidRPr="00AF78B3">
              <w:rPr>
                <w:rFonts w:ascii="Times New Roman" w:hAnsi="Times New Roman" w:cs="Times New Roman"/>
                <w:b/>
                <w:sz w:val="24"/>
                <w:szCs w:val="24"/>
              </w:rPr>
              <w:t>implantlarında</w:t>
            </w:r>
            <w:proofErr w:type="spellEnd"/>
            <w:r w:rsidRPr="00AF7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iki parçalı sistemlerde;</w:t>
            </w:r>
          </w:p>
          <w:p w14:paraId="252A25F1" w14:textId="29D4D643" w:rsidR="005C6819" w:rsidRPr="005C6819" w:rsidRDefault="005C6819" w:rsidP="00AF78B3">
            <w:pPr>
              <w:spacing w:after="0" w:line="360" w:lineRule="auto"/>
              <w:ind w:left="5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819">
              <w:rPr>
                <w:rFonts w:ascii="Times New Roman" w:hAnsi="Times New Roman" w:cs="Times New Roman"/>
                <w:b/>
                <w:sz w:val="24"/>
                <w:szCs w:val="24"/>
              </w:rPr>
              <w:t>İç Parça</w:t>
            </w:r>
          </w:p>
          <w:p w14:paraId="5CFE6398" w14:textId="399A6D13" w:rsidR="005C6819" w:rsidRPr="00865787" w:rsidRDefault="005C6819" w:rsidP="00830341">
            <w:pPr>
              <w:pStyle w:val="ListeParagraf"/>
              <w:numPr>
                <w:ilvl w:val="0"/>
                <w:numId w:val="3"/>
              </w:numPr>
              <w:spacing w:after="0" w:line="360" w:lineRule="auto"/>
              <w:ind w:right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Orta kulak sisteminin ameliyat ile yerleştirilen iç parçası, alıcı elektroniklerin</w:t>
            </w:r>
            <w:r w:rsidR="00865787" w:rsidRPr="00865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787">
              <w:rPr>
                <w:rFonts w:ascii="Times New Roman" w:hAnsi="Times New Roman" w:cs="Times New Roman"/>
                <w:sz w:val="24"/>
                <w:szCs w:val="24"/>
              </w:rPr>
              <w:t xml:space="preserve">bulunduğu </w:t>
            </w:r>
            <w:proofErr w:type="spellStart"/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865787">
              <w:rPr>
                <w:rFonts w:ascii="Times New Roman" w:hAnsi="Times New Roman" w:cs="Times New Roman"/>
                <w:sz w:val="24"/>
                <w:szCs w:val="24"/>
              </w:rPr>
              <w:t xml:space="preserve"> ve orta kulak kemikçiklerini ve/veya yuvarlak pencerenin elektromanyetik/</w:t>
            </w:r>
            <w:proofErr w:type="spellStart"/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piezoelektrik</w:t>
            </w:r>
            <w:proofErr w:type="spellEnd"/>
            <w:r w:rsidRPr="00865787">
              <w:rPr>
                <w:rFonts w:ascii="Times New Roman" w:hAnsi="Times New Roman" w:cs="Times New Roman"/>
                <w:sz w:val="24"/>
                <w:szCs w:val="24"/>
              </w:rPr>
              <w:t xml:space="preserve"> olarak titreşimini sağlayan sistemden oluşmalıdır.</w:t>
            </w:r>
          </w:p>
          <w:p w14:paraId="71A7DE62" w14:textId="3FC56854" w:rsidR="005C6819" w:rsidRPr="00865787" w:rsidRDefault="005C6819" w:rsidP="00830341">
            <w:pPr>
              <w:pStyle w:val="ListeParagraf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AIıcı</w:t>
            </w:r>
            <w:proofErr w:type="spellEnd"/>
            <w:r w:rsidRPr="00865787">
              <w:rPr>
                <w:rFonts w:ascii="Times New Roman" w:hAnsi="Times New Roman" w:cs="Times New Roman"/>
                <w:sz w:val="24"/>
                <w:szCs w:val="24"/>
              </w:rPr>
              <w:t xml:space="preserve"> elektroniklerin bulunduğu </w:t>
            </w:r>
            <w:proofErr w:type="spellStart"/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865787">
              <w:rPr>
                <w:rFonts w:ascii="Times New Roman" w:hAnsi="Times New Roman" w:cs="Times New Roman"/>
                <w:sz w:val="24"/>
                <w:szCs w:val="24"/>
              </w:rPr>
              <w:t xml:space="preserve"> titanyum muhafaza içinde </w:t>
            </w:r>
            <w:proofErr w:type="spellStart"/>
            <w:proofErr w:type="gramStart"/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="00503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proofErr w:type="gramEnd"/>
            <w:r w:rsidRPr="00865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865787">
              <w:rPr>
                <w:rFonts w:ascii="Times New Roman" w:hAnsi="Times New Roman" w:cs="Times New Roman"/>
                <w:sz w:val="24"/>
                <w:szCs w:val="24"/>
              </w:rPr>
              <w:t xml:space="preserve"> ile titreşimi yaratan parçanın bağlantısı sinyal iletişim kablosu ile sağlanmalı, bu kablonun muhafazası ve kabloların birleşim kısımlarının yalıtımı tıbbi silikon malzemesi kullanılarak yapılmalıdır.</w:t>
            </w:r>
          </w:p>
          <w:p w14:paraId="500B5893" w14:textId="406CD53F" w:rsidR="005C6819" w:rsidRPr="00865787" w:rsidRDefault="005C6819" w:rsidP="00830341">
            <w:pPr>
              <w:pStyle w:val="ListeParagraf"/>
              <w:numPr>
                <w:ilvl w:val="0"/>
                <w:numId w:val="3"/>
              </w:numPr>
              <w:spacing w:after="0" w:line="360" w:lineRule="auto"/>
              <w:ind w:right="10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Dış parçadan gelen sinyalleri titreşimi sağlayacak uyaranlara çevirebilen elektronik donanımı olmalıdır. Bu çevrilen sinyalleri titreşimi sağlayan parçaya aktarabilmelidir.</w:t>
            </w:r>
          </w:p>
          <w:p w14:paraId="5E51ECB9" w14:textId="4336E06E" w:rsidR="005C6819" w:rsidRPr="00865787" w:rsidRDefault="005C6819" w:rsidP="00830341">
            <w:pPr>
              <w:pStyle w:val="ListeParagraf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87">
              <w:rPr>
                <w:rFonts w:ascii="Times New Roman" w:hAnsi="Times New Roman" w:cs="Times New Roman"/>
                <w:sz w:val="24"/>
                <w:szCs w:val="24"/>
              </w:rPr>
              <w:t xml:space="preserve">Titreşimi sağlayan parça orta kulak kemikçiklerine ve/veya yuvarlak ya da oval pencereye yerleştirilebilecek gerekli </w:t>
            </w:r>
            <w:proofErr w:type="spellStart"/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ataçman</w:t>
            </w:r>
            <w:proofErr w:type="spellEnd"/>
            <w:r w:rsidRPr="00865787">
              <w:rPr>
                <w:rFonts w:ascii="Times New Roman" w:hAnsi="Times New Roman" w:cs="Times New Roman"/>
                <w:sz w:val="24"/>
                <w:szCs w:val="24"/>
              </w:rPr>
              <w:t xml:space="preserve"> verilmelidir.</w:t>
            </w:r>
          </w:p>
          <w:p w14:paraId="1904680F" w14:textId="7AAB15B6" w:rsidR="005C6819" w:rsidRPr="00865787" w:rsidRDefault="005C6819" w:rsidP="00830341">
            <w:pPr>
              <w:pStyle w:val="ListeParagraf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Veri aktarma ve alma elektromanyetik alanların etkisinden korunmalıdır.</w:t>
            </w:r>
          </w:p>
          <w:p w14:paraId="5CDB56F0" w14:textId="1EF064FE" w:rsidR="005C6819" w:rsidRPr="00AF78B3" w:rsidRDefault="005C6819" w:rsidP="00AF78B3">
            <w:pPr>
              <w:spacing w:after="0" w:line="360" w:lineRule="auto"/>
              <w:ind w:left="3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8B3">
              <w:rPr>
                <w:rFonts w:ascii="Times New Roman" w:hAnsi="Times New Roman" w:cs="Times New Roman"/>
                <w:b/>
                <w:sz w:val="24"/>
                <w:szCs w:val="24"/>
              </w:rPr>
              <w:t>Dış Parçası Olan Sistem</w:t>
            </w:r>
            <w:r w:rsidR="00865787">
              <w:rPr>
                <w:rFonts w:ascii="Times New Roman" w:hAnsi="Times New Roman" w:cs="Times New Roman"/>
                <w:b/>
                <w:sz w:val="24"/>
                <w:szCs w:val="24"/>
              </w:rPr>
              <w:t>ler</w:t>
            </w:r>
            <w:r w:rsidRPr="00AF78B3">
              <w:rPr>
                <w:rFonts w:ascii="Times New Roman" w:hAnsi="Times New Roman" w:cs="Times New Roman"/>
                <w:b/>
                <w:sz w:val="24"/>
                <w:szCs w:val="24"/>
              </w:rPr>
              <w:t>de Dış Parçanın Özellikleri;</w:t>
            </w:r>
          </w:p>
          <w:p w14:paraId="776F5033" w14:textId="60E453A0" w:rsidR="00F45222" w:rsidRPr="00865787" w:rsidRDefault="005C6819" w:rsidP="0083034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Ses işlemcisi olarak adlandırılan dış parça ameliyattan sonra hastanın işitme kaybına göre ayarlanıp aktif hale getirilen parçadır</w:t>
            </w:r>
            <w:r w:rsidR="00AF78B3" w:rsidRPr="0086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F7ECF5" w14:textId="65888A12" w:rsidR="00F45222" w:rsidRPr="00865787" w:rsidRDefault="00F45222" w:rsidP="00830341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Ses işlemcisi iç parça ile sadece mıknatıs ile bağlantı kurmalı ve bu şekilde kafada sabit durmalıdır.</w:t>
            </w:r>
          </w:p>
          <w:p w14:paraId="474270F0" w14:textId="564A3EFB" w:rsidR="00687E44" w:rsidRPr="00F45222" w:rsidRDefault="00F45222" w:rsidP="00F45222">
            <w:pPr>
              <w:tabs>
                <w:tab w:val="left" w:pos="2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B7494" w:rsidRPr="00391D49" w14:paraId="2F1E0A46" w14:textId="77777777" w:rsidTr="00FA5FDB">
        <w:trPr>
          <w:trHeight w:val="1539"/>
        </w:trPr>
        <w:tc>
          <w:tcPr>
            <w:tcW w:w="1534" w:type="dxa"/>
          </w:tcPr>
          <w:p w14:paraId="4E58A194" w14:textId="77777777" w:rsidR="004B7494" w:rsidRPr="00391D49" w:rsidRDefault="004B7494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4A783AC8" w14:textId="77777777" w:rsidR="00AF78B3" w:rsidRDefault="00AF78B3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3F5461F" w14:textId="77777777" w:rsidR="00AF78B3" w:rsidRDefault="00AF78B3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44960F6D" w14:textId="77777777" w:rsidR="00AF78B3" w:rsidRDefault="00AF78B3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BC1E971" w14:textId="77777777" w:rsidR="00AF78B3" w:rsidRDefault="00AF78B3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2912D6BD" w14:textId="77777777" w:rsidR="00AF78B3" w:rsidRDefault="00AF78B3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514DCD0" w14:textId="77777777" w:rsidR="00AF78B3" w:rsidRDefault="00AF78B3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B514654" w14:textId="77777777" w:rsidR="00AF78B3" w:rsidRDefault="00AF78B3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3A9AF698" w14:textId="77777777" w:rsidR="00AF78B3" w:rsidRDefault="00AF78B3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36B6CE0B" w14:textId="77777777" w:rsidR="00AF78B3" w:rsidRDefault="00AF78B3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338FA86D" w14:textId="77777777" w:rsidR="00AF78B3" w:rsidRDefault="00AF78B3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2899627F" w14:textId="77777777" w:rsidR="00AF78B3" w:rsidRDefault="00AF78B3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9F57A05" w14:textId="77777777" w:rsidR="00AF78B3" w:rsidRDefault="00AF78B3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A755158" w14:textId="77777777" w:rsidR="00AF78B3" w:rsidRDefault="00AF78B3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73B28B6D" w14:textId="77777777" w:rsidR="00AF78B3" w:rsidRDefault="00AF78B3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2D172499" w14:textId="77777777" w:rsidR="00AF78B3" w:rsidRDefault="00AF78B3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B57DE98" w14:textId="77777777" w:rsidR="00AF78B3" w:rsidRDefault="00AF78B3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3876AB62" w14:textId="77777777" w:rsidR="00AF78B3" w:rsidRDefault="00AF78B3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0EF15EF8" w14:textId="77777777" w:rsidR="00AF78B3" w:rsidRDefault="00AF78B3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75A2EAEE" w14:textId="77777777" w:rsidR="00AF78B3" w:rsidRDefault="00AF78B3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B68EDC8" w14:textId="77777777" w:rsidR="00AF78B3" w:rsidRDefault="00AF78B3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79C418F0" w14:textId="77777777" w:rsidR="00AF78B3" w:rsidRDefault="00AF78B3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0A43F563" w14:textId="77777777" w:rsidR="00AF78B3" w:rsidRDefault="00AF78B3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0E43FEA9" w14:textId="77777777" w:rsidR="00AF78B3" w:rsidRDefault="00AF78B3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05EA4BC1" w14:textId="77777777" w:rsidR="00AF78B3" w:rsidRDefault="00AF78B3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393B9397" w14:textId="392B0F99" w:rsidR="004B7494" w:rsidRPr="00391D49" w:rsidRDefault="004B7494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14:paraId="2A385FD2" w14:textId="77777777" w:rsidR="00865787" w:rsidRPr="00865787" w:rsidRDefault="005C6819" w:rsidP="00667089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Ortam seslerini topladıktan sonra iç parçanın değerlendireceği sinyal şekline dönüştürüp, iç parçaya aktarmalıdır.</w:t>
            </w:r>
          </w:p>
          <w:p w14:paraId="363AF8B9" w14:textId="4B0216FA" w:rsidR="005C6819" w:rsidRPr="00865787" w:rsidRDefault="005C6819" w:rsidP="00667089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Ses işlemcisi enerji ihtiyacını pil/batarya ile karşılamalıdır.</w:t>
            </w:r>
          </w:p>
          <w:p w14:paraId="0F64A1D5" w14:textId="4FC0BD73" w:rsidR="005C6819" w:rsidRPr="00865787" w:rsidRDefault="005C6819" w:rsidP="00667089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Ses işlemcisi mıknatıslı bobin, sinyal işleme elektroniği ve pili barındıran tek bir muhafaza içinde yer almalıdır.</w:t>
            </w:r>
          </w:p>
          <w:p w14:paraId="22A12CF1" w14:textId="7ED14BF8" w:rsidR="005C6819" w:rsidRPr="00865787" w:rsidRDefault="005C6819" w:rsidP="00667089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Ses işleme frekans aralığı 250-8000Hz aralığında olmalıdır.</w:t>
            </w:r>
          </w:p>
          <w:p w14:paraId="1C45D4BF" w14:textId="2F732D2C" w:rsidR="005C6819" w:rsidRPr="00865787" w:rsidRDefault="005C6819" w:rsidP="00667089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Ses işlemcisi ayar programına bağlanarak içindeki bilgileri aktaracak şekilde olmalıdır.</w:t>
            </w:r>
          </w:p>
          <w:p w14:paraId="59EE96D8" w14:textId="77777777" w:rsidR="00865787" w:rsidRPr="00865787" w:rsidRDefault="005C6819" w:rsidP="00667089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ind w:right="5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87">
              <w:rPr>
                <w:rFonts w:ascii="Times New Roman" w:hAnsi="Times New Roman" w:cs="Times New Roman"/>
                <w:sz w:val="24"/>
                <w:szCs w:val="24"/>
              </w:rPr>
              <w:t xml:space="preserve">Ses işlemcisinin kişiye göre ayarlanabilmesi için ve telemetri işlemlerinin yapılabilmesi için gerekli donanım ve bağlantı kabloları </w:t>
            </w:r>
            <w:r w:rsidR="00AF78B3" w:rsidRPr="0086578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65787">
              <w:rPr>
                <w:rFonts w:ascii="Times New Roman" w:hAnsi="Times New Roman" w:cs="Times New Roman"/>
                <w:sz w:val="24"/>
                <w:szCs w:val="24"/>
              </w:rPr>
              <w:t xml:space="preserve">ulunmalıdır. Ayrıca bağlantı kabloları ve bunların güncel işletim </w:t>
            </w:r>
            <w:r w:rsidR="00AF78B3" w:rsidRPr="00865787">
              <w:rPr>
                <w:rFonts w:ascii="Times New Roman" w:hAnsi="Times New Roman" w:cs="Times New Roman"/>
                <w:sz w:val="24"/>
                <w:szCs w:val="24"/>
              </w:rPr>
              <w:t>sistemleri ile</w:t>
            </w:r>
            <w:r w:rsidRPr="00865787">
              <w:rPr>
                <w:rFonts w:ascii="Times New Roman" w:hAnsi="Times New Roman" w:cs="Times New Roman"/>
                <w:sz w:val="24"/>
                <w:szCs w:val="24"/>
              </w:rPr>
              <w:t xml:space="preserve"> çalışmasına izin veren yazılım bulunmalıdır.</w:t>
            </w:r>
          </w:p>
          <w:p w14:paraId="0A8E4D1D" w14:textId="019C0814" w:rsidR="005C6819" w:rsidRPr="00865787" w:rsidRDefault="005C6819" w:rsidP="00667089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ind w:right="5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Ses işlemcisi kullanılmadığı durumlarda saklanabilmesi için darbelere karşı korumalı saklama kabı verilmelidir.</w:t>
            </w:r>
          </w:p>
          <w:p w14:paraId="1030F9A0" w14:textId="77777777" w:rsidR="005C6819" w:rsidRPr="00AF78B3" w:rsidRDefault="005C6819" w:rsidP="00830341">
            <w:pPr>
              <w:numPr>
                <w:ilvl w:val="0"/>
                <w:numId w:val="1"/>
              </w:numPr>
              <w:spacing w:after="0" w:line="360" w:lineRule="auto"/>
              <w:ind w:firstLine="21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proofErr w:type="spellStart"/>
            <w:r w:rsidRPr="00AF78B3">
              <w:rPr>
                <w:rFonts w:ascii="Times New Roman" w:hAnsi="Times New Roman" w:cs="Times New Roman"/>
                <w:b/>
                <w:sz w:val="24"/>
                <w:szCs w:val="24"/>
              </w:rPr>
              <w:t>implante</w:t>
            </w:r>
            <w:proofErr w:type="spellEnd"/>
            <w:r w:rsidRPr="00AF7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edilebilir sistemler şu özellikleri içermelidir.</w:t>
            </w:r>
          </w:p>
          <w:p w14:paraId="41E5296B" w14:textId="13234989" w:rsidR="005C6819" w:rsidRPr="004431FD" w:rsidRDefault="00AF78B3" w:rsidP="004431FD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1FD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r w:rsidR="005C6819" w:rsidRPr="004431FD">
              <w:rPr>
                <w:rFonts w:ascii="Times New Roman" w:hAnsi="Times New Roman" w:cs="Times New Roman"/>
                <w:sz w:val="24"/>
                <w:szCs w:val="24"/>
              </w:rPr>
              <w:t xml:space="preserve"> sistemin bulunduğu titanyum muhafaza, mikrofon sistemi ve enerji dönüştürücüsünden oluşmalıdır.</w:t>
            </w:r>
          </w:p>
          <w:p w14:paraId="0F72D3DA" w14:textId="725E21B5" w:rsidR="005C6819" w:rsidRPr="004431FD" w:rsidRDefault="00AF78B3" w:rsidP="004431FD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1FD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5C6819" w:rsidRPr="004431FD">
              <w:rPr>
                <w:rFonts w:ascii="Times New Roman" w:hAnsi="Times New Roman" w:cs="Times New Roman"/>
                <w:sz w:val="24"/>
                <w:szCs w:val="24"/>
              </w:rPr>
              <w:t xml:space="preserve"> az 5 yıl ömrü olan şarj edilebilir, </w:t>
            </w:r>
            <w:proofErr w:type="spellStart"/>
            <w:r w:rsidR="005C6819" w:rsidRPr="004431FD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="005C6819" w:rsidRPr="004431FD">
              <w:rPr>
                <w:rFonts w:ascii="Times New Roman" w:hAnsi="Times New Roman" w:cs="Times New Roman"/>
                <w:sz w:val="24"/>
                <w:szCs w:val="24"/>
              </w:rPr>
              <w:t xml:space="preserve"> sistemine dahil lityum pil içermeli ve bununla çalışmalıdır.</w:t>
            </w:r>
          </w:p>
          <w:p w14:paraId="2442ADDE" w14:textId="77777777" w:rsidR="00865787" w:rsidRPr="004431FD" w:rsidRDefault="00AF78B3" w:rsidP="004431FD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1F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 w:rsidR="005C6819" w:rsidRPr="004431FD">
              <w:rPr>
                <w:rFonts w:ascii="Times New Roman" w:hAnsi="Times New Roman" w:cs="Times New Roman"/>
                <w:sz w:val="24"/>
                <w:szCs w:val="24"/>
              </w:rPr>
              <w:t xml:space="preserve"> düşük pil seviyesi, ses seviyesi limitleri ve program için ayarlanabilir alarm sistemine sahip olmalıdır.</w:t>
            </w:r>
          </w:p>
          <w:p w14:paraId="0BBDBB10" w14:textId="4FC06DD7" w:rsidR="005C6819" w:rsidRPr="004431FD" w:rsidRDefault="005C6819" w:rsidP="004431FD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1FD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4431FD">
              <w:rPr>
                <w:rFonts w:ascii="Times New Roman" w:hAnsi="Times New Roman" w:cs="Times New Roman"/>
                <w:sz w:val="24"/>
                <w:szCs w:val="24"/>
              </w:rPr>
              <w:t xml:space="preserve"> elektroniği mikrofondan alınan sesleri elektromanyetik/</w:t>
            </w:r>
            <w:proofErr w:type="spellStart"/>
            <w:r w:rsidRPr="004431FD">
              <w:rPr>
                <w:rFonts w:ascii="Times New Roman" w:hAnsi="Times New Roman" w:cs="Times New Roman"/>
                <w:sz w:val="24"/>
                <w:szCs w:val="24"/>
              </w:rPr>
              <w:t>piezo</w:t>
            </w:r>
            <w:proofErr w:type="spellEnd"/>
            <w:r w:rsidRPr="004431FD">
              <w:rPr>
                <w:rFonts w:ascii="Times New Roman" w:hAnsi="Times New Roman" w:cs="Times New Roman"/>
                <w:sz w:val="24"/>
                <w:szCs w:val="24"/>
              </w:rPr>
              <w:t xml:space="preserve"> titreşimi sağlayacak uyarma çevirmeli ve enerji dönüştürücüsüne göndermelidir.</w:t>
            </w:r>
          </w:p>
          <w:p w14:paraId="08BE1302" w14:textId="2D14F28B" w:rsidR="005C6819" w:rsidRPr="004431FD" w:rsidRDefault="00AF78B3" w:rsidP="004431FD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1F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5C6819" w:rsidRPr="00443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6819" w:rsidRPr="004431FD">
              <w:rPr>
                <w:rFonts w:ascii="Times New Roman" w:hAnsi="Times New Roman" w:cs="Times New Roman"/>
                <w:sz w:val="24"/>
                <w:szCs w:val="24"/>
              </w:rPr>
              <w:t>implante</w:t>
            </w:r>
            <w:proofErr w:type="spellEnd"/>
            <w:r w:rsidR="005C6819" w:rsidRPr="004431FD">
              <w:rPr>
                <w:rFonts w:ascii="Times New Roman" w:hAnsi="Times New Roman" w:cs="Times New Roman"/>
                <w:sz w:val="24"/>
                <w:szCs w:val="24"/>
              </w:rPr>
              <w:t xml:space="preserve"> edilebilir sistemlerde iç tarafa takılan </w:t>
            </w:r>
            <w:proofErr w:type="spellStart"/>
            <w:r w:rsidR="005C6819" w:rsidRPr="004431FD">
              <w:rPr>
                <w:rFonts w:ascii="Times New Roman" w:hAnsi="Times New Roman" w:cs="Times New Roman"/>
                <w:sz w:val="24"/>
                <w:szCs w:val="24"/>
              </w:rPr>
              <w:t>implantın</w:t>
            </w:r>
            <w:proofErr w:type="spellEnd"/>
            <w:r w:rsidR="005C6819" w:rsidRPr="004431FD">
              <w:rPr>
                <w:rFonts w:ascii="Times New Roman" w:hAnsi="Times New Roman" w:cs="Times New Roman"/>
                <w:sz w:val="24"/>
                <w:szCs w:val="24"/>
              </w:rPr>
              <w:t xml:space="preserve"> şarjını sağlayabilmesi için mıknatısla yapışan şarj cihazı verilmelidir.</w:t>
            </w:r>
          </w:p>
          <w:p w14:paraId="17FD121A" w14:textId="77777777" w:rsidR="00865787" w:rsidRPr="004431FD" w:rsidRDefault="00AF78B3" w:rsidP="004431FD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1FD">
              <w:rPr>
                <w:rFonts w:ascii="Times New Roman" w:hAnsi="Times New Roman" w:cs="Times New Roman"/>
                <w:sz w:val="24"/>
                <w:szCs w:val="24"/>
              </w:rPr>
              <w:t>Şarj</w:t>
            </w:r>
            <w:r w:rsidR="005C6819" w:rsidRPr="004431FD">
              <w:rPr>
                <w:rFonts w:ascii="Times New Roman" w:hAnsi="Times New Roman" w:cs="Times New Roman"/>
                <w:sz w:val="24"/>
                <w:szCs w:val="24"/>
              </w:rPr>
              <w:t xml:space="preserve"> cihazı 220V şehir şebekesi ile çalışabilmeli ve taşınabilir olmalıdır.</w:t>
            </w:r>
          </w:p>
          <w:p w14:paraId="1B15D1CB" w14:textId="3DB9B261" w:rsidR="005C6819" w:rsidRPr="004431FD" w:rsidRDefault="00AF78B3" w:rsidP="004431FD">
            <w:pPr>
              <w:pStyle w:val="ListeParagraf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1F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5C6819" w:rsidRPr="00443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6819" w:rsidRPr="004431FD">
              <w:rPr>
                <w:rFonts w:ascii="Times New Roman" w:hAnsi="Times New Roman" w:cs="Times New Roman"/>
                <w:sz w:val="24"/>
                <w:szCs w:val="24"/>
              </w:rPr>
              <w:t>implante</w:t>
            </w:r>
            <w:proofErr w:type="spellEnd"/>
            <w:r w:rsidR="005C6819" w:rsidRPr="004431FD">
              <w:rPr>
                <w:rFonts w:ascii="Times New Roman" w:hAnsi="Times New Roman" w:cs="Times New Roman"/>
                <w:sz w:val="24"/>
                <w:szCs w:val="24"/>
              </w:rPr>
              <w:t xml:space="preserve"> edilebilir sistemde uzaktan kumanda olmalı, bununla </w:t>
            </w:r>
            <w:proofErr w:type="spellStart"/>
            <w:r w:rsidR="005C6819" w:rsidRPr="004431FD">
              <w:rPr>
                <w:rFonts w:ascii="Times New Roman" w:hAnsi="Times New Roman" w:cs="Times New Roman"/>
                <w:sz w:val="24"/>
                <w:szCs w:val="24"/>
              </w:rPr>
              <w:t>implantın</w:t>
            </w:r>
            <w:proofErr w:type="spellEnd"/>
            <w:r w:rsidR="005C6819" w:rsidRPr="004431FD">
              <w:rPr>
                <w:rFonts w:ascii="Times New Roman" w:hAnsi="Times New Roman" w:cs="Times New Roman"/>
                <w:sz w:val="24"/>
                <w:szCs w:val="24"/>
              </w:rPr>
              <w:t xml:space="preserve"> ses ayarı ve açıp-kapaması sağlanmalıdır.</w:t>
            </w:r>
          </w:p>
        </w:tc>
      </w:tr>
      <w:tr w:rsidR="00AF78B3" w:rsidRPr="00391D49" w14:paraId="3F950874" w14:textId="77777777" w:rsidTr="00FA5FDB">
        <w:trPr>
          <w:trHeight w:val="1539"/>
        </w:trPr>
        <w:tc>
          <w:tcPr>
            <w:tcW w:w="1534" w:type="dxa"/>
          </w:tcPr>
          <w:p w14:paraId="390AC978" w14:textId="24408A0C" w:rsidR="00AF78B3" w:rsidRPr="00391D49" w:rsidRDefault="00AF78B3" w:rsidP="00AF78B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78B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290" w:type="dxa"/>
            <w:shd w:val="clear" w:color="auto" w:fill="auto"/>
          </w:tcPr>
          <w:p w14:paraId="4CA478A6" w14:textId="77777777" w:rsidR="00AF78B3" w:rsidRPr="00667089" w:rsidRDefault="00AF78B3" w:rsidP="00830341">
            <w:pPr>
              <w:pStyle w:val="ListeParagraf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089">
              <w:rPr>
                <w:rFonts w:ascii="Times New Roman" w:hAnsi="Times New Roman" w:cs="Times New Roman"/>
                <w:b/>
                <w:sz w:val="24"/>
                <w:szCs w:val="24"/>
              </w:rPr>
              <w:t>GENEL ŞARTLAR</w:t>
            </w:r>
          </w:p>
          <w:p w14:paraId="0ACCBC44" w14:textId="38961DCF" w:rsidR="00AF78B3" w:rsidRPr="00865787" w:rsidRDefault="00AF78B3" w:rsidP="00830341">
            <w:pPr>
              <w:pStyle w:val="ListeParagraf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AmeIiyat</w:t>
            </w:r>
            <w:proofErr w:type="spellEnd"/>
            <w:r w:rsidRPr="00865787">
              <w:rPr>
                <w:rFonts w:ascii="Times New Roman" w:hAnsi="Times New Roman" w:cs="Times New Roman"/>
                <w:sz w:val="24"/>
                <w:szCs w:val="24"/>
              </w:rPr>
              <w:t xml:space="preserve"> sırasında ve sonrasında ihtiyaç halinde gerekli destek, yüklenici firmanın kendi bünyesindeki teknik personel tarafından sağlanmalıdır.</w:t>
            </w:r>
          </w:p>
          <w:p w14:paraId="6B5F27B6" w14:textId="1FFF617B" w:rsidR="00AF78B3" w:rsidRPr="00865787" w:rsidRDefault="00AF78B3" w:rsidP="00830341">
            <w:pPr>
              <w:pStyle w:val="ListeParagraf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Ameliyat sırasında cihazın takılması için gerekli olabilecek cerrahi aletler uygulayıcı kliniğe ücretsiz olarak sağlanmalıdır.</w:t>
            </w:r>
          </w:p>
          <w:p w14:paraId="3C8354FF" w14:textId="59AD213E" w:rsidR="00AF78B3" w:rsidRPr="00865787" w:rsidRDefault="00865787" w:rsidP="00830341">
            <w:pPr>
              <w:pStyle w:val="ListeParagraf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F78B3" w:rsidRPr="00865787">
              <w:rPr>
                <w:rFonts w:ascii="Times New Roman" w:hAnsi="Times New Roman" w:cs="Times New Roman"/>
                <w:sz w:val="24"/>
                <w:szCs w:val="24"/>
              </w:rPr>
              <w:t xml:space="preserve">rta kulak </w:t>
            </w:r>
            <w:proofErr w:type="spellStart"/>
            <w:r w:rsidR="00AF78B3" w:rsidRPr="00865787">
              <w:rPr>
                <w:rFonts w:ascii="Times New Roman" w:hAnsi="Times New Roman" w:cs="Times New Roman"/>
                <w:sz w:val="24"/>
                <w:szCs w:val="24"/>
              </w:rPr>
              <w:t>implantının</w:t>
            </w:r>
            <w:proofErr w:type="spellEnd"/>
            <w:r w:rsidR="00AF78B3" w:rsidRPr="00865787">
              <w:rPr>
                <w:rFonts w:ascii="Times New Roman" w:hAnsi="Times New Roman" w:cs="Times New Roman"/>
                <w:sz w:val="24"/>
                <w:szCs w:val="24"/>
              </w:rPr>
              <w:t xml:space="preserve"> programlanması için gerekli bilgisayar programı ücretsiz olarak verilmeli, program değiştiğinde yine ücretsiz olarak yüklenici firma tarafından temin edilmelidir.</w:t>
            </w:r>
          </w:p>
          <w:p w14:paraId="1560996D" w14:textId="524BC96E" w:rsidR="00AF78B3" w:rsidRPr="00865787" w:rsidRDefault="00AF78B3" w:rsidP="00830341">
            <w:pPr>
              <w:pStyle w:val="ListeParagraf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87">
              <w:rPr>
                <w:rFonts w:ascii="Times New Roman" w:hAnsi="Times New Roman" w:cs="Times New Roman"/>
                <w:sz w:val="24"/>
                <w:szCs w:val="24"/>
              </w:rPr>
              <w:t xml:space="preserve">Orta kulak </w:t>
            </w:r>
            <w:proofErr w:type="spellStart"/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implantının</w:t>
            </w:r>
            <w:proofErr w:type="spellEnd"/>
            <w:r w:rsidRPr="00865787">
              <w:rPr>
                <w:rFonts w:ascii="Times New Roman" w:hAnsi="Times New Roman" w:cs="Times New Roman"/>
                <w:sz w:val="24"/>
                <w:szCs w:val="24"/>
              </w:rPr>
              <w:t xml:space="preserve"> Türkiye, Avrupa ve Amerika Birleşik Devletleri'ndeki referans kabul edilebilecek merkezlerde uygulanmış ve halen uygulanıyor olması gereklidir.</w:t>
            </w:r>
          </w:p>
          <w:p w14:paraId="35EA9575" w14:textId="3B029665" w:rsidR="00AF78B3" w:rsidRPr="00865787" w:rsidRDefault="00AF78B3" w:rsidP="00830341">
            <w:pPr>
              <w:pStyle w:val="ListeParagraf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Her hasta için hazırlanmış Hasta Tanıtım Kartı olmalıdır.</w:t>
            </w:r>
          </w:p>
          <w:p w14:paraId="03747F73" w14:textId="7635D5DC" w:rsidR="00AF78B3" w:rsidRPr="00865787" w:rsidRDefault="00AF78B3" w:rsidP="00830341">
            <w:pPr>
              <w:pStyle w:val="ListeParagraf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87">
              <w:rPr>
                <w:rFonts w:ascii="Times New Roman" w:hAnsi="Times New Roman" w:cs="Times New Roman"/>
                <w:sz w:val="24"/>
                <w:szCs w:val="24"/>
              </w:rPr>
              <w:t xml:space="preserve">İç parça sterilize şekilde korunaklı kutularda sevk ve teslim edilmelidir.    </w:t>
            </w:r>
          </w:p>
          <w:p w14:paraId="28473EC4" w14:textId="77777777" w:rsidR="00503220" w:rsidRDefault="00AF78B3" w:rsidP="00503220">
            <w:pPr>
              <w:pStyle w:val="ListeParagraf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87">
              <w:rPr>
                <w:rFonts w:ascii="Times New Roman" w:hAnsi="Times New Roman" w:cs="Times New Roman"/>
                <w:sz w:val="24"/>
                <w:szCs w:val="24"/>
              </w:rPr>
              <w:t xml:space="preserve">İç parça kutusunun üzerinde </w:t>
            </w:r>
            <w:proofErr w:type="spellStart"/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implantın</w:t>
            </w:r>
            <w:proofErr w:type="spellEnd"/>
            <w:r w:rsidRPr="00865787">
              <w:rPr>
                <w:rFonts w:ascii="Times New Roman" w:hAnsi="Times New Roman" w:cs="Times New Roman"/>
                <w:sz w:val="24"/>
                <w:szCs w:val="24"/>
              </w:rPr>
              <w:t xml:space="preserve"> üretim tarihi, üretim parti numarası, seri numarası, son kullanma tarihi, bir barkod çeşidi olan EAN numarası veya HISC numarasını içeren etiket olmalıdır.</w:t>
            </w:r>
          </w:p>
          <w:p w14:paraId="20CA77BA" w14:textId="0E80AECD" w:rsidR="00503220" w:rsidRPr="00503220" w:rsidRDefault="00503220" w:rsidP="00503220">
            <w:pPr>
              <w:pStyle w:val="ListeParagraf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İmplant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220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03220">
              <w:rPr>
                <w:rFonts w:ascii="Times New Roman" w:hAnsi="Times New Roman" w:cs="Times New Roman"/>
                <w:sz w:val="24"/>
                <w:szCs w:val="24"/>
              </w:rPr>
              <w:t>esla</w:t>
            </w:r>
            <w:proofErr w:type="spellEnd"/>
            <w:r w:rsidRPr="00503220">
              <w:rPr>
                <w:rFonts w:ascii="Times New Roman" w:hAnsi="Times New Roman" w:cs="Times New Roman"/>
                <w:sz w:val="24"/>
                <w:szCs w:val="24"/>
              </w:rPr>
              <w:t xml:space="preserve"> manyetik rezonans görüntüleme tetkikinde </w:t>
            </w:r>
            <w:proofErr w:type="spellStart"/>
            <w:r w:rsidRPr="00503220">
              <w:rPr>
                <w:rFonts w:ascii="Times New Roman" w:hAnsi="Times New Roman" w:cs="Times New Roman"/>
                <w:sz w:val="24"/>
                <w:szCs w:val="24"/>
              </w:rPr>
              <w:t>stabilite</w:t>
            </w:r>
            <w:proofErr w:type="spellEnd"/>
            <w:r w:rsidRPr="00503220">
              <w:rPr>
                <w:rFonts w:ascii="Times New Roman" w:hAnsi="Times New Roman" w:cs="Times New Roman"/>
                <w:sz w:val="24"/>
                <w:szCs w:val="24"/>
              </w:rPr>
              <w:t xml:space="preserve"> yönünde risk taşımamalıdır.</w:t>
            </w:r>
            <w:r w:rsidRPr="0050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Bu özellik hastaya verilecek şekilde belgelendirilmelidir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14:paraId="1E0EA746" w14:textId="77777777" w:rsidR="00AF78B3" w:rsidRPr="00667089" w:rsidRDefault="00AF78B3" w:rsidP="00830341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089">
              <w:rPr>
                <w:rFonts w:ascii="Times New Roman" w:hAnsi="Times New Roman" w:cs="Times New Roman"/>
                <w:b/>
                <w:sz w:val="24"/>
                <w:szCs w:val="24"/>
              </w:rPr>
              <w:t>GARANTI KOŞULLARI</w:t>
            </w:r>
          </w:p>
          <w:p w14:paraId="75EC7773" w14:textId="13B04922" w:rsidR="00AF78B3" w:rsidRPr="00865787" w:rsidRDefault="00AF78B3" w:rsidP="00830341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İmplant</w:t>
            </w:r>
            <w:proofErr w:type="spellEnd"/>
            <w:r w:rsidRPr="00865787">
              <w:rPr>
                <w:rFonts w:ascii="Times New Roman" w:hAnsi="Times New Roman" w:cs="Times New Roman"/>
                <w:sz w:val="24"/>
                <w:szCs w:val="24"/>
              </w:rPr>
              <w:t xml:space="preserve"> sisteminin iç parçası her türlü üretim, fabrikasyon ve işçilik hatalarına karşı 5 yıl garanti altında olmalıdır.</w:t>
            </w:r>
          </w:p>
          <w:p w14:paraId="6873DA59" w14:textId="2FDDF10C" w:rsidR="00AF78B3" w:rsidRPr="00865787" w:rsidRDefault="00AF78B3" w:rsidP="00830341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İmplant</w:t>
            </w:r>
            <w:proofErr w:type="spellEnd"/>
            <w:r w:rsidRPr="00865787">
              <w:rPr>
                <w:rFonts w:ascii="Times New Roman" w:hAnsi="Times New Roman" w:cs="Times New Roman"/>
                <w:sz w:val="24"/>
                <w:szCs w:val="24"/>
              </w:rPr>
              <w:t xml:space="preserve"> sisteminin konuşma işlemcisi her türlü üretim, fabrikasyon ve işçilik hatalarına karşı 2 yıl garanti altında olmalıdır.</w:t>
            </w:r>
          </w:p>
          <w:p w14:paraId="2D6EB664" w14:textId="65C47D4C" w:rsidR="00F45222" w:rsidRPr="00865787" w:rsidRDefault="00AF78B3" w:rsidP="00830341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87">
              <w:rPr>
                <w:rFonts w:ascii="Times New Roman" w:hAnsi="Times New Roman" w:cs="Times New Roman"/>
                <w:sz w:val="24"/>
                <w:szCs w:val="24"/>
              </w:rPr>
              <w:t xml:space="preserve">Yüklenici firma garanti süresi bittikten sonra her türlü yedek parça, aksesuar ve teknik servis hizmetlerini bedeli karşılığında </w:t>
            </w:r>
            <w:r w:rsidR="00503220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5 yıl süreyle temin edeceğini taahhüt etmelidir.</w:t>
            </w:r>
            <w:bookmarkStart w:id="0" w:name="_GoBack"/>
            <w:bookmarkEnd w:id="0"/>
          </w:p>
          <w:p w14:paraId="37380AA3" w14:textId="0BC5FE66" w:rsidR="00AF78B3" w:rsidRPr="00865787" w:rsidRDefault="00AF78B3" w:rsidP="00830341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87">
              <w:rPr>
                <w:rFonts w:ascii="Times New Roman" w:hAnsi="Times New Roman" w:cs="Times New Roman"/>
                <w:sz w:val="24"/>
                <w:szCs w:val="24"/>
              </w:rPr>
              <w:t>Firma yeterli yedek parça ve aksesuar stoku bulundurmalıdır.</w:t>
            </w:r>
          </w:p>
          <w:p w14:paraId="6DDFD902" w14:textId="096C53D0" w:rsidR="00AF78B3" w:rsidRDefault="00AF78B3" w:rsidP="00AF78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391D49" w:rsidRDefault="00331203" w:rsidP="00AF78B3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391D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321E5" w14:textId="77777777" w:rsidR="00B62996" w:rsidRDefault="00B62996" w:rsidP="00B2517C">
      <w:pPr>
        <w:spacing w:after="0" w:line="240" w:lineRule="auto"/>
      </w:pPr>
      <w:r>
        <w:separator/>
      </w:r>
    </w:p>
  </w:endnote>
  <w:endnote w:type="continuationSeparator" w:id="0">
    <w:p w14:paraId="58214708" w14:textId="77777777" w:rsidR="00B62996" w:rsidRDefault="00B62996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5749303"/>
      <w:docPartObj>
        <w:docPartGallery w:val="Page Numbers (Bottom of Page)"/>
        <w:docPartUnique/>
      </w:docPartObj>
    </w:sdtPr>
    <w:sdtEndPr/>
    <w:sdtContent>
      <w:p w14:paraId="0BE864C8" w14:textId="55A7328F" w:rsidR="00F45222" w:rsidRDefault="00F4522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BD2CD8" w14:textId="77777777" w:rsidR="00F45222" w:rsidRDefault="00F452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78213" w14:textId="77777777" w:rsidR="00B62996" w:rsidRDefault="00B62996" w:rsidP="00B2517C">
      <w:pPr>
        <w:spacing w:after="0" w:line="240" w:lineRule="auto"/>
      </w:pPr>
      <w:r>
        <w:separator/>
      </w:r>
    </w:p>
  </w:footnote>
  <w:footnote w:type="continuationSeparator" w:id="0">
    <w:p w14:paraId="6AD45FBA" w14:textId="77777777" w:rsidR="00B62996" w:rsidRDefault="00B62996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6347C858" w:rsidR="00B2517C" w:rsidRPr="005C6819" w:rsidRDefault="005C6819" w:rsidP="005C6819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  <w:u w:val="single"/>
      </w:rPr>
    </w:pPr>
    <w:r>
      <w:rPr>
        <w:rFonts w:ascii="Times New Roman" w:hAnsi="Times New Roman" w:cs="Times New Roman"/>
        <w:b/>
        <w:sz w:val="24"/>
        <w:szCs w:val="24"/>
        <w:u w:val="single"/>
      </w:rPr>
      <w:t>SMT1111-ORTA KULAK İMPLANTI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F0C69"/>
    <w:multiLevelType w:val="hybridMultilevel"/>
    <w:tmpl w:val="35C4260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60A13BA">
      <w:start w:val="3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6B5427"/>
    <w:multiLevelType w:val="multilevel"/>
    <w:tmpl w:val="A84C00FA"/>
    <w:lvl w:ilvl="0">
      <w:start w:val="4"/>
      <w:numFmt w:val="decimal"/>
      <w:lvlText w:val="%1."/>
      <w:lvlJc w:val="left"/>
      <w:pPr>
        <w:ind w:left="9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514628"/>
    <w:multiLevelType w:val="hybridMultilevel"/>
    <w:tmpl w:val="7924BEC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B2C6B"/>
    <w:multiLevelType w:val="hybridMultilevel"/>
    <w:tmpl w:val="97AC27C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C57E1"/>
    <w:multiLevelType w:val="hybridMultilevel"/>
    <w:tmpl w:val="1D0A689E"/>
    <w:lvl w:ilvl="0" w:tplc="707C9E2C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0A4DB6"/>
    <w:multiLevelType w:val="multilevel"/>
    <w:tmpl w:val="BDAE3738"/>
    <w:lvl w:ilvl="0">
      <w:start w:val="1"/>
      <w:numFmt w:val="decimal"/>
      <w:lvlText w:val="%1."/>
      <w:lvlJc w:val="left"/>
      <w:pPr>
        <w:ind w:left="356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229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4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1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8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5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0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7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B514CD8"/>
    <w:multiLevelType w:val="multilevel"/>
    <w:tmpl w:val="648A907C"/>
    <w:lvl w:ilvl="0">
      <w:start w:val="4"/>
      <w:numFmt w:val="decimal"/>
      <w:lvlText w:val="%1."/>
      <w:lvlJc w:val="left"/>
      <w:pPr>
        <w:ind w:left="9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0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667403"/>
    <w:multiLevelType w:val="hybridMultilevel"/>
    <w:tmpl w:val="1080567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866BB"/>
    <w:multiLevelType w:val="hybridMultilevel"/>
    <w:tmpl w:val="A1FE09B2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4579"/>
    <w:rsid w:val="00194192"/>
    <w:rsid w:val="00195FEB"/>
    <w:rsid w:val="001B3343"/>
    <w:rsid w:val="001B6228"/>
    <w:rsid w:val="002618E3"/>
    <w:rsid w:val="002B66F4"/>
    <w:rsid w:val="002D7AC6"/>
    <w:rsid w:val="002F260D"/>
    <w:rsid w:val="0030732B"/>
    <w:rsid w:val="00331203"/>
    <w:rsid w:val="00380DE6"/>
    <w:rsid w:val="00391D49"/>
    <w:rsid w:val="00400917"/>
    <w:rsid w:val="004431FD"/>
    <w:rsid w:val="00445ABB"/>
    <w:rsid w:val="004B5F54"/>
    <w:rsid w:val="004B7494"/>
    <w:rsid w:val="004E2743"/>
    <w:rsid w:val="00503220"/>
    <w:rsid w:val="005140F8"/>
    <w:rsid w:val="00525195"/>
    <w:rsid w:val="005C0D2F"/>
    <w:rsid w:val="005C6819"/>
    <w:rsid w:val="005D56E3"/>
    <w:rsid w:val="005E254C"/>
    <w:rsid w:val="0060330E"/>
    <w:rsid w:val="006044A3"/>
    <w:rsid w:val="00667089"/>
    <w:rsid w:val="00687E44"/>
    <w:rsid w:val="00696F04"/>
    <w:rsid w:val="006D0A7F"/>
    <w:rsid w:val="00747A9B"/>
    <w:rsid w:val="007920EC"/>
    <w:rsid w:val="007D46FC"/>
    <w:rsid w:val="007F4454"/>
    <w:rsid w:val="00825136"/>
    <w:rsid w:val="00830341"/>
    <w:rsid w:val="00845026"/>
    <w:rsid w:val="00865787"/>
    <w:rsid w:val="00904E2A"/>
    <w:rsid w:val="00936492"/>
    <w:rsid w:val="00937C1B"/>
    <w:rsid w:val="0094557E"/>
    <w:rsid w:val="00963EDF"/>
    <w:rsid w:val="009B1CE7"/>
    <w:rsid w:val="009C00CB"/>
    <w:rsid w:val="00A0594E"/>
    <w:rsid w:val="00A76582"/>
    <w:rsid w:val="00AD6EFF"/>
    <w:rsid w:val="00AF78B3"/>
    <w:rsid w:val="00B2517C"/>
    <w:rsid w:val="00B430D0"/>
    <w:rsid w:val="00B51A9D"/>
    <w:rsid w:val="00B62996"/>
    <w:rsid w:val="00B721B1"/>
    <w:rsid w:val="00B76AF3"/>
    <w:rsid w:val="00BA3150"/>
    <w:rsid w:val="00BD5BED"/>
    <w:rsid w:val="00BD6076"/>
    <w:rsid w:val="00BF4EE4"/>
    <w:rsid w:val="00BF5AAE"/>
    <w:rsid w:val="00C60CF3"/>
    <w:rsid w:val="00CC2809"/>
    <w:rsid w:val="00D21078"/>
    <w:rsid w:val="00D62A57"/>
    <w:rsid w:val="00D776F0"/>
    <w:rsid w:val="00DE3FAB"/>
    <w:rsid w:val="00EA5468"/>
    <w:rsid w:val="00EA7E69"/>
    <w:rsid w:val="00ED3775"/>
    <w:rsid w:val="00F45222"/>
    <w:rsid w:val="00F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F67E7-A75B-4667-BA09-B5437C4E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Nihal TÜRKMEN</cp:lastModifiedBy>
  <cp:revision>3</cp:revision>
  <dcterms:created xsi:type="dcterms:W3CDTF">2022-06-28T14:55:00Z</dcterms:created>
  <dcterms:modified xsi:type="dcterms:W3CDTF">2022-07-19T09:27:00Z</dcterms:modified>
</cp:coreProperties>
</file>