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7946"/>
      </w:tblGrid>
      <w:tr w:rsidR="004B7494" w14:paraId="5791AC46" w14:textId="77777777" w:rsidTr="0002472A">
        <w:trPr>
          <w:trHeight w:val="1351"/>
        </w:trPr>
        <w:tc>
          <w:tcPr>
            <w:tcW w:w="1678" w:type="dxa"/>
          </w:tcPr>
          <w:p w14:paraId="6B57E4C5" w14:textId="77777777" w:rsidR="004B7494" w:rsidRPr="004B7494" w:rsidRDefault="004B7494" w:rsidP="00BB7C6C">
            <w:pPr>
              <w:pStyle w:val="Balk2"/>
              <w:spacing w:before="120" w:after="120" w:line="360" w:lineRule="auto"/>
              <w:ind w:firstLine="46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7946" w:type="dxa"/>
            <w:shd w:val="clear" w:color="auto" w:fill="auto"/>
          </w:tcPr>
          <w:p w14:paraId="0699DBCB" w14:textId="6F3A1EA1" w:rsidR="00311837" w:rsidRPr="00BB7C6C" w:rsidRDefault="008F47C8" w:rsidP="00BB7C6C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C6C">
              <w:rPr>
                <w:rFonts w:ascii="Times New Roman" w:hAnsi="Times New Roman" w:cs="Times New Roman"/>
                <w:sz w:val="24"/>
                <w:szCs w:val="24"/>
              </w:rPr>
              <w:t>Ototransfüzyon</w:t>
            </w:r>
            <w:proofErr w:type="spellEnd"/>
            <w:r w:rsidRPr="00BB7C6C">
              <w:rPr>
                <w:rFonts w:ascii="Times New Roman" w:hAnsi="Times New Roman" w:cs="Times New Roman"/>
                <w:sz w:val="24"/>
                <w:szCs w:val="24"/>
              </w:rPr>
              <w:t xml:space="preserve"> seti, </w:t>
            </w:r>
            <w:proofErr w:type="spellStart"/>
            <w:r w:rsidRPr="00BB7C6C">
              <w:rPr>
                <w:rFonts w:ascii="Times New Roman" w:hAnsi="Times New Roman" w:cs="Times New Roman"/>
                <w:sz w:val="24"/>
                <w:szCs w:val="24"/>
              </w:rPr>
              <w:t>oto</w:t>
            </w:r>
            <w:r w:rsidR="00BB7C6C"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proofErr w:type="spellEnd"/>
            <w:r w:rsidR="00BB7C6C">
              <w:rPr>
                <w:rFonts w:ascii="Times New Roman" w:hAnsi="Times New Roman" w:cs="Times New Roman"/>
                <w:sz w:val="24"/>
                <w:szCs w:val="24"/>
              </w:rPr>
              <w:t xml:space="preserve"> kanın toplanması, konsantre </w:t>
            </w:r>
            <w:r w:rsidRPr="00BB7C6C">
              <w:rPr>
                <w:rFonts w:ascii="Times New Roman" w:hAnsi="Times New Roman" w:cs="Times New Roman"/>
                <w:sz w:val="24"/>
                <w:szCs w:val="24"/>
              </w:rPr>
              <w:t xml:space="preserve">edilmesi, yıkanması ve yeniden </w:t>
            </w:r>
            <w:proofErr w:type="spellStart"/>
            <w:r w:rsidRPr="00BB7C6C">
              <w:rPr>
                <w:rFonts w:ascii="Times New Roman" w:hAnsi="Times New Roman" w:cs="Times New Roman"/>
                <w:sz w:val="24"/>
                <w:szCs w:val="24"/>
              </w:rPr>
              <w:t>infüzyonunu</w:t>
            </w:r>
            <w:proofErr w:type="spellEnd"/>
            <w:r w:rsidRPr="00BB7C6C">
              <w:rPr>
                <w:rFonts w:ascii="Times New Roman" w:hAnsi="Times New Roman" w:cs="Times New Roman"/>
                <w:sz w:val="24"/>
                <w:szCs w:val="24"/>
              </w:rPr>
              <w:t xml:space="preserve"> sağlayacak </w:t>
            </w:r>
            <w:r w:rsidR="00593E1D" w:rsidRPr="00BB7C6C">
              <w:rPr>
                <w:rFonts w:ascii="Times New Roman" w:hAnsi="Times New Roman" w:cs="Times New Roman"/>
                <w:sz w:val="24"/>
                <w:szCs w:val="24"/>
              </w:rPr>
              <w:t xml:space="preserve">şekilde tasarlanmış olmalıdır. </w:t>
            </w:r>
          </w:p>
        </w:tc>
      </w:tr>
      <w:tr w:rsidR="004B7494" w14:paraId="48B12155" w14:textId="77777777" w:rsidTr="0002472A">
        <w:trPr>
          <w:trHeight w:val="1640"/>
        </w:trPr>
        <w:tc>
          <w:tcPr>
            <w:tcW w:w="1678" w:type="dxa"/>
          </w:tcPr>
          <w:p w14:paraId="0A8AD5BF" w14:textId="77777777" w:rsidR="004B7494" w:rsidRPr="004B7494" w:rsidRDefault="004B7494" w:rsidP="00BB7C6C">
            <w:pPr>
              <w:pStyle w:val="Balk2"/>
              <w:spacing w:before="120" w:after="120" w:line="360" w:lineRule="auto"/>
              <w:ind w:firstLine="46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BB7C6C">
            <w:pPr>
              <w:pStyle w:val="Balk2"/>
              <w:spacing w:before="120" w:after="120" w:line="360" w:lineRule="auto"/>
              <w:ind w:firstLine="46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14:paraId="1680D415" w14:textId="5E5BD18B" w:rsidR="00323318" w:rsidRPr="00323318" w:rsidRDefault="00323318" w:rsidP="00323318">
            <w:pPr>
              <w:spacing w:before="120" w:after="120" w:line="360" w:lineRule="auto"/>
              <w:ind w:right="3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2. </w:t>
            </w:r>
            <w:proofErr w:type="spellStart"/>
            <w:r w:rsidR="008F47C8" w:rsidRPr="00323318">
              <w:rPr>
                <w:rFonts w:ascii="Times New Roman" w:hAnsi="Times New Roman"/>
                <w:color w:val="000000"/>
                <w:sz w:val="24"/>
                <w:szCs w:val="24"/>
              </w:rPr>
              <w:t>Ototransfüzyon</w:t>
            </w:r>
            <w:proofErr w:type="spellEnd"/>
            <w:r w:rsidR="008F47C8" w:rsidRPr="003233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inin</w:t>
            </w:r>
            <w:r w:rsidRPr="003233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içeriği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nde;</w:t>
            </w:r>
          </w:p>
          <w:p w14:paraId="74F3D6C0" w14:textId="77777777" w:rsidR="00D43F96" w:rsidRDefault="00D43F96" w:rsidP="00D43F96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3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543616">
              <w:rPr>
                <w:rFonts w:ascii="Times New Roman" w:hAnsi="Times New Roman"/>
                <w:color w:val="000000"/>
                <w:sz w:val="24"/>
                <w:szCs w:val="24"/>
              </w:rPr>
              <w:t>ezervua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54361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32691D56" w14:textId="7181AAC2" w:rsidR="00543616" w:rsidRPr="00323318" w:rsidRDefault="006A588B" w:rsidP="00F57A0A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3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3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En az 10lt </w:t>
            </w:r>
            <w:r w:rsidR="008F47C8" w:rsidRPr="00323318">
              <w:rPr>
                <w:rFonts w:ascii="Times New Roman" w:hAnsi="Times New Roman"/>
                <w:color w:val="000000"/>
                <w:sz w:val="24"/>
                <w:szCs w:val="24"/>
              </w:rPr>
              <w:t>atı</w:t>
            </w:r>
            <w:r w:rsidRPr="00323318">
              <w:rPr>
                <w:rFonts w:ascii="Times New Roman" w:hAnsi="Times New Roman"/>
                <w:color w:val="000000"/>
                <w:sz w:val="24"/>
                <w:szCs w:val="24"/>
              </w:rPr>
              <w:t>k t</w:t>
            </w:r>
            <w:r w:rsidR="008F47C8" w:rsidRPr="00323318">
              <w:rPr>
                <w:rFonts w:ascii="Times New Roman" w:hAnsi="Times New Roman"/>
                <w:color w:val="000000"/>
                <w:sz w:val="24"/>
                <w:szCs w:val="24"/>
              </w:rPr>
              <w:t>orbası,</w:t>
            </w:r>
          </w:p>
          <w:p w14:paraId="26D5DFFB" w14:textId="6E7E0E34" w:rsidR="00543616" w:rsidRDefault="00543616" w:rsidP="00543616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3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="008F47C8" w:rsidRPr="00543616">
              <w:rPr>
                <w:rFonts w:ascii="Times New Roman" w:hAnsi="Times New Roman"/>
                <w:color w:val="000000"/>
                <w:sz w:val="24"/>
                <w:szCs w:val="24"/>
              </w:rPr>
              <w:t>owl</w:t>
            </w:r>
            <w:proofErr w:type="spellEnd"/>
            <w:r w:rsidR="008D7E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veya </w:t>
            </w:r>
            <w:r w:rsidR="00E7773B" w:rsidRPr="00543616">
              <w:rPr>
                <w:rFonts w:ascii="Times New Roman" w:hAnsi="Times New Roman"/>
                <w:color w:val="000000"/>
                <w:sz w:val="24"/>
                <w:szCs w:val="24"/>
              </w:rPr>
              <w:t>kasnak</w:t>
            </w:r>
            <w:r w:rsidR="008F47C8" w:rsidRPr="00543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3CBA1C0A" w14:textId="77777777" w:rsidR="00543616" w:rsidRDefault="00543616" w:rsidP="00543616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3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616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8F47C8" w:rsidRPr="00543616">
              <w:rPr>
                <w:rFonts w:ascii="Times New Roman" w:hAnsi="Times New Roman"/>
                <w:color w:val="000000"/>
                <w:sz w:val="24"/>
                <w:szCs w:val="24"/>
              </w:rPr>
              <w:t>emiz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F47C8" w:rsidRPr="00543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kan torbası </w:t>
            </w:r>
          </w:p>
          <w:p w14:paraId="6A5DEEFC" w14:textId="77777777" w:rsidR="00543616" w:rsidRDefault="008F47C8" w:rsidP="00543616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3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3616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543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asa </w:t>
            </w:r>
            <w:proofErr w:type="spellStart"/>
            <w:r w:rsidRPr="00543616">
              <w:rPr>
                <w:rFonts w:ascii="Times New Roman" w:hAnsi="Times New Roman"/>
                <w:color w:val="000000"/>
                <w:sz w:val="24"/>
                <w:szCs w:val="24"/>
              </w:rPr>
              <w:t>tubing</w:t>
            </w:r>
            <w:proofErr w:type="spellEnd"/>
            <w:r w:rsidRPr="00543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sistemi</w:t>
            </w:r>
          </w:p>
          <w:p w14:paraId="176F072C" w14:textId="77777777" w:rsidR="00543616" w:rsidRDefault="00660F79" w:rsidP="00543616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3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3616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543616">
              <w:rPr>
                <w:rFonts w:ascii="Times New Roman" w:hAnsi="Times New Roman"/>
                <w:color w:val="000000"/>
                <w:sz w:val="24"/>
                <w:szCs w:val="24"/>
              </w:rPr>
              <w:t>eru</w:t>
            </w:r>
            <w:r w:rsidR="00543616" w:rsidRPr="00543616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543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fizyolojik bağlanabilmesi için 2 adet port,</w:t>
            </w:r>
          </w:p>
          <w:p w14:paraId="53058D54" w14:textId="09C1DAA3" w:rsidR="00543616" w:rsidRDefault="00660F79" w:rsidP="00543616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3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3616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543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 rezervuarına bağlantıyı sağlayan </w:t>
            </w:r>
            <w:proofErr w:type="spellStart"/>
            <w:r w:rsidRPr="00543616">
              <w:rPr>
                <w:rFonts w:ascii="Times New Roman" w:hAnsi="Times New Roman"/>
                <w:color w:val="000000"/>
                <w:sz w:val="24"/>
                <w:szCs w:val="24"/>
              </w:rPr>
              <w:t>konnektör</w:t>
            </w:r>
            <w:proofErr w:type="spellEnd"/>
            <w:r w:rsidR="0054361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05225755" w14:textId="09AB4D0F" w:rsidR="00660F79" w:rsidRDefault="00660F79" w:rsidP="00543616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3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litrelik 2 portlu bir transfer torbası</w:t>
            </w:r>
            <w:r w:rsidR="00B34F8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43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1D8E40A" w14:textId="0BB7E556" w:rsidR="00B34F83" w:rsidRPr="00543616" w:rsidRDefault="00B34F83" w:rsidP="00543616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3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Suction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hat veya sistemin bunu karşılayacak özelliği olmalıdır.</w:t>
            </w:r>
            <w:bookmarkStart w:id="0" w:name="_GoBack"/>
            <w:bookmarkEnd w:id="0"/>
          </w:p>
        </w:tc>
      </w:tr>
      <w:tr w:rsidR="004B7494" w:rsidRPr="0073048F" w14:paraId="2F1E0A46" w14:textId="77777777" w:rsidTr="0002472A">
        <w:trPr>
          <w:trHeight w:val="70"/>
        </w:trPr>
        <w:tc>
          <w:tcPr>
            <w:tcW w:w="1678" w:type="dxa"/>
          </w:tcPr>
          <w:p w14:paraId="4E58A194" w14:textId="77777777" w:rsidR="004B7494" w:rsidRPr="00D95ADB" w:rsidRDefault="004B7494" w:rsidP="00BB7C6C">
            <w:pPr>
              <w:pStyle w:val="ListeParagraf"/>
              <w:spacing w:before="120" w:after="120" w:line="360" w:lineRule="auto"/>
              <w:ind w:left="0" w:firstLine="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5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14:paraId="393B9397" w14:textId="2CAE58D3" w:rsidR="00BB7C6C" w:rsidRDefault="00BB7C6C" w:rsidP="00BB7C6C">
            <w:pPr>
              <w:pStyle w:val="ListeParagraf"/>
              <w:spacing w:before="120" w:after="120" w:line="360" w:lineRule="auto"/>
              <w:ind w:left="0"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7925166" w14:textId="0349791F" w:rsidR="00BB7C6C" w:rsidRDefault="00BB7C6C" w:rsidP="00BB7C6C">
            <w:pPr>
              <w:pStyle w:val="ListeParagraf"/>
              <w:spacing w:before="120" w:after="120" w:line="360" w:lineRule="auto"/>
              <w:ind w:left="0"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4B83D2E" w14:textId="1B0FD9EB" w:rsidR="00BB7C6C" w:rsidRDefault="00BB7C6C" w:rsidP="00BB7C6C">
            <w:pPr>
              <w:pStyle w:val="ListeParagraf"/>
              <w:spacing w:before="120" w:after="120" w:line="360" w:lineRule="auto"/>
              <w:ind w:left="0"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A27CC6F" w14:textId="73DAA3C6" w:rsidR="00BB7C6C" w:rsidRDefault="00BB7C6C" w:rsidP="00BB7C6C">
            <w:pPr>
              <w:pStyle w:val="ListeParagraf"/>
              <w:spacing w:before="120" w:after="120" w:line="360" w:lineRule="auto"/>
              <w:ind w:left="0"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5C9E0E3" w14:textId="4CC524FA" w:rsidR="00BB7C6C" w:rsidRDefault="00BB7C6C" w:rsidP="00BB7C6C">
            <w:pPr>
              <w:pStyle w:val="ListeParagraf"/>
              <w:spacing w:before="120" w:after="120" w:line="360" w:lineRule="auto"/>
              <w:ind w:left="0"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22873B8" w14:textId="24EC3F13" w:rsidR="00BB7C6C" w:rsidRPr="0002472A" w:rsidRDefault="00BB7C6C" w:rsidP="0002472A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3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3C7E97" w14:textId="29D133A9" w:rsidR="00BB7C6C" w:rsidRDefault="00BB7C6C" w:rsidP="00BB7C6C">
            <w:pPr>
              <w:pStyle w:val="ListeParagraf"/>
              <w:spacing w:before="120" w:after="120" w:line="360" w:lineRule="auto"/>
              <w:ind w:left="0"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9B794D6" w14:textId="72D5C9A7" w:rsidR="00BB7C6C" w:rsidRDefault="00BB7C6C" w:rsidP="00BB7C6C">
            <w:pPr>
              <w:pStyle w:val="ListeParagraf"/>
              <w:spacing w:before="120" w:after="120" w:line="360" w:lineRule="auto"/>
              <w:ind w:left="0"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EA60BCC" w14:textId="131F5BF7" w:rsidR="00BB7C6C" w:rsidRDefault="00BB7C6C" w:rsidP="00BB7C6C">
            <w:pPr>
              <w:pStyle w:val="ListeParagraf"/>
              <w:spacing w:before="120" w:after="120" w:line="360" w:lineRule="auto"/>
              <w:ind w:left="0"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517D7D1" w14:textId="6EBF3288" w:rsidR="00BB7C6C" w:rsidRDefault="00BB7C6C" w:rsidP="00BB7C6C">
            <w:pPr>
              <w:pStyle w:val="ListeParagraf"/>
              <w:spacing w:before="120" w:after="120" w:line="360" w:lineRule="auto"/>
              <w:ind w:left="0"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80281CB" w14:textId="533A2249" w:rsidR="00BB7C6C" w:rsidRDefault="00BB7C6C" w:rsidP="00BB7C6C">
            <w:pPr>
              <w:pStyle w:val="ListeParagraf"/>
              <w:spacing w:before="120" w:after="120" w:line="360" w:lineRule="auto"/>
              <w:ind w:left="0"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84226AE" w14:textId="1CD2CB16" w:rsidR="00BB7C6C" w:rsidRDefault="00BB7C6C" w:rsidP="00BB7C6C">
            <w:pPr>
              <w:pStyle w:val="ListeParagraf"/>
              <w:spacing w:before="120" w:after="120" w:line="360" w:lineRule="auto"/>
              <w:ind w:left="0"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DC5D7CB" w14:textId="09F4678F" w:rsidR="00BB7C6C" w:rsidRDefault="00BB7C6C" w:rsidP="00BB7C6C">
            <w:pPr>
              <w:pStyle w:val="ListeParagraf"/>
              <w:spacing w:before="120" w:after="120" w:line="360" w:lineRule="auto"/>
              <w:ind w:left="0"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0358024" w14:textId="1F81987B" w:rsidR="00BB7C6C" w:rsidRDefault="00BB7C6C" w:rsidP="00BB7C6C">
            <w:pPr>
              <w:pStyle w:val="ListeParagraf"/>
              <w:spacing w:before="120" w:after="120" w:line="360" w:lineRule="auto"/>
              <w:ind w:left="0"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9C37163" w14:textId="69E1CEDC" w:rsidR="00BB7C6C" w:rsidRDefault="00BB7C6C" w:rsidP="00BB7C6C">
            <w:pPr>
              <w:pStyle w:val="ListeParagraf"/>
              <w:spacing w:before="120" w:after="120" w:line="360" w:lineRule="auto"/>
              <w:ind w:left="0"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6C9BD58" w14:textId="54719044" w:rsidR="00BB7C6C" w:rsidRDefault="00BB7C6C" w:rsidP="00BB7C6C">
            <w:pPr>
              <w:pStyle w:val="ListeParagraf"/>
              <w:spacing w:before="120" w:after="120" w:line="360" w:lineRule="auto"/>
              <w:ind w:left="0"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3B85C7E" w14:textId="72C114CD" w:rsidR="00BB7C6C" w:rsidRDefault="00BB7C6C" w:rsidP="00BB7C6C">
            <w:pPr>
              <w:pStyle w:val="ListeParagraf"/>
              <w:spacing w:before="120" w:after="120" w:line="360" w:lineRule="auto"/>
              <w:ind w:left="0"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448042A" w14:textId="09D4BDAA" w:rsidR="00BB7C6C" w:rsidRDefault="00BB7C6C" w:rsidP="00BB7C6C">
            <w:pPr>
              <w:pStyle w:val="ListeParagraf"/>
              <w:spacing w:before="120" w:after="120" w:line="360" w:lineRule="auto"/>
              <w:ind w:left="0"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B87BDC6" w14:textId="5302CBC8" w:rsidR="004B7494" w:rsidRPr="00640A5D" w:rsidRDefault="004B7494" w:rsidP="00660F79">
            <w:pPr>
              <w:pStyle w:val="ListeParagraf"/>
              <w:spacing w:before="120" w:after="12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6" w:type="dxa"/>
            <w:shd w:val="clear" w:color="auto" w:fill="auto"/>
          </w:tcPr>
          <w:p w14:paraId="15995A09" w14:textId="3B2F4EA3" w:rsidR="00640A5D" w:rsidRPr="00640A5D" w:rsidRDefault="00640A5D" w:rsidP="00640A5D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3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A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Set</w:t>
            </w:r>
            <w:r w:rsidR="0006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 </w:t>
            </w:r>
            <w:r w:rsidRPr="00640A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rezervuarı yağ </w:t>
            </w:r>
            <w:proofErr w:type="spellStart"/>
            <w:r w:rsidRPr="00640A5D">
              <w:rPr>
                <w:rFonts w:ascii="Times New Roman" w:hAnsi="Times New Roman"/>
                <w:color w:val="000000"/>
                <w:sz w:val="24"/>
                <w:szCs w:val="24"/>
              </w:rPr>
              <w:t>komponentlerini</w:t>
            </w:r>
            <w:proofErr w:type="spellEnd"/>
            <w:r w:rsidRPr="00640A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tutabilmeli veya kan ayrışımı yapılan </w:t>
            </w:r>
            <w:proofErr w:type="spellStart"/>
            <w:r w:rsidRPr="00640A5D">
              <w:rPr>
                <w:rFonts w:ascii="Times New Roman" w:hAnsi="Times New Roman"/>
                <w:color w:val="000000"/>
                <w:sz w:val="24"/>
                <w:szCs w:val="24"/>
              </w:rPr>
              <w:t>seperasyon</w:t>
            </w:r>
            <w:proofErr w:type="spellEnd"/>
            <w:r w:rsidRPr="00640A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çemberinde yağ </w:t>
            </w:r>
            <w:proofErr w:type="spellStart"/>
            <w:r w:rsidRPr="00640A5D">
              <w:rPr>
                <w:rFonts w:ascii="Times New Roman" w:hAnsi="Times New Roman"/>
                <w:color w:val="000000"/>
                <w:sz w:val="24"/>
                <w:szCs w:val="24"/>
              </w:rPr>
              <w:t>komponentleri</w:t>
            </w:r>
            <w:proofErr w:type="spellEnd"/>
            <w:r w:rsidRPr="00640A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tutulabilmelidir, böylece yağ </w:t>
            </w:r>
            <w:proofErr w:type="spellStart"/>
            <w:r w:rsidRPr="00640A5D">
              <w:rPr>
                <w:rFonts w:ascii="Times New Roman" w:hAnsi="Times New Roman"/>
                <w:color w:val="000000"/>
                <w:sz w:val="24"/>
                <w:szCs w:val="24"/>
              </w:rPr>
              <w:t>embolisi</w:t>
            </w:r>
            <w:proofErr w:type="spellEnd"/>
            <w:r w:rsidRPr="00640A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riskini azaltma yeteneğine sahip olmalıdır.</w:t>
            </w:r>
          </w:p>
          <w:p w14:paraId="30DC8BE1" w14:textId="4953DFB0" w:rsidR="009B3DDE" w:rsidRPr="00BB7C6C" w:rsidRDefault="008F47C8" w:rsidP="00BB7C6C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3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C6C">
              <w:rPr>
                <w:rFonts w:ascii="Times New Roman" w:hAnsi="Times New Roman"/>
                <w:color w:val="000000"/>
                <w:sz w:val="24"/>
                <w:szCs w:val="24"/>
              </w:rPr>
              <w:t>Sistemde filtre bulunmalı ya</w:t>
            </w:r>
            <w:r w:rsidR="00E77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7C6C">
              <w:rPr>
                <w:rFonts w:ascii="Times New Roman" w:hAnsi="Times New Roman"/>
                <w:color w:val="000000"/>
                <w:sz w:val="24"/>
                <w:szCs w:val="24"/>
              </w:rPr>
              <w:t>da set ile beraber tedarik edilmelidir.</w:t>
            </w:r>
          </w:p>
          <w:p w14:paraId="63334EC7" w14:textId="6E5B2F37" w:rsidR="009B3DDE" w:rsidRPr="00BB7C6C" w:rsidRDefault="007C0EDF" w:rsidP="00BB7C6C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3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Setin a</w:t>
            </w:r>
            <w:r w:rsidR="00480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tık torbası </w:t>
            </w:r>
            <w:r w:rsidR="008F47C8" w:rsidRPr="00BB7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boşaltma musluğu içermeli ve setten ayrılabilir özellikte olmalıdır. </w:t>
            </w:r>
          </w:p>
          <w:p w14:paraId="239656D6" w14:textId="7E44B5C4" w:rsidR="00AD7EC2" w:rsidRDefault="00AD7EC2" w:rsidP="00AD7EC2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Cihazın h</w:t>
            </w:r>
            <w:r w:rsidR="008F47C8" w:rsidRPr="00BB7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astadan alınan kanın hastaya hemen verilebilmesini sağlayacak </w:t>
            </w:r>
            <w:proofErr w:type="spellStart"/>
            <w:r w:rsidR="008F47C8" w:rsidRPr="00BB7C6C">
              <w:rPr>
                <w:rFonts w:ascii="Times New Roman" w:hAnsi="Times New Roman"/>
                <w:color w:val="000000"/>
                <w:sz w:val="24"/>
                <w:szCs w:val="24"/>
              </w:rPr>
              <w:t>kontünie</w:t>
            </w:r>
            <w:proofErr w:type="spellEnd"/>
            <w:r w:rsidR="008F47C8" w:rsidRPr="00BB7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sistemin gerektiğinde kullanılmasını sağlayacak yapısı olmalıdır.</w:t>
            </w:r>
          </w:p>
          <w:p w14:paraId="3598BDF3" w14:textId="6D22AFE1" w:rsidR="00AD7EC2" w:rsidRPr="00902865" w:rsidRDefault="008F47C8" w:rsidP="00AD7EC2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7EC2" w:rsidRPr="00902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Cihaz pediatrik ve diğer vakalarda kullanılmak üzere 55, 125, 135, 175, 225 ml kapasiteli </w:t>
            </w:r>
            <w:proofErr w:type="spellStart"/>
            <w:r w:rsidR="00AD7EC2" w:rsidRPr="00902865">
              <w:rPr>
                <w:rFonts w:ascii="Times New Roman" w:hAnsi="Times New Roman"/>
                <w:color w:val="000000"/>
                <w:sz w:val="24"/>
                <w:szCs w:val="24"/>
              </w:rPr>
              <w:t>bowllardan</w:t>
            </w:r>
            <w:proofErr w:type="spellEnd"/>
            <w:r w:rsidR="00AD7EC2" w:rsidRPr="00902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birine ya da birkaçına sahip olmalı veya hacimden bağımsız çalışabilen </w:t>
            </w:r>
            <w:proofErr w:type="spellStart"/>
            <w:r w:rsidR="00AD7EC2" w:rsidRPr="00902865">
              <w:rPr>
                <w:rFonts w:ascii="Times New Roman" w:hAnsi="Times New Roman"/>
                <w:color w:val="000000"/>
                <w:sz w:val="24"/>
                <w:szCs w:val="24"/>
              </w:rPr>
              <w:t>kontünie</w:t>
            </w:r>
            <w:proofErr w:type="spellEnd"/>
            <w:r w:rsidR="00AD7EC2" w:rsidRPr="00902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sistemler</w:t>
            </w:r>
            <w:r w:rsidR="00AD7E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 </w:t>
            </w:r>
            <w:r w:rsidR="00AD7EC2" w:rsidRPr="00902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uygun standart </w:t>
            </w:r>
            <w:proofErr w:type="spellStart"/>
            <w:r w:rsidR="00AD7EC2" w:rsidRPr="00902865">
              <w:rPr>
                <w:rFonts w:ascii="Times New Roman" w:hAnsi="Times New Roman"/>
                <w:color w:val="000000"/>
                <w:sz w:val="24"/>
                <w:szCs w:val="24"/>
              </w:rPr>
              <w:t>seperasyon</w:t>
            </w:r>
            <w:proofErr w:type="spellEnd"/>
            <w:r w:rsidR="00AD7EC2" w:rsidRPr="00902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çemberi (kasnak</w:t>
            </w:r>
            <w:r w:rsidR="00B12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A1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veya </w:t>
            </w:r>
            <w:proofErr w:type="spellStart"/>
            <w:r w:rsidR="00B12F48">
              <w:rPr>
                <w:rFonts w:ascii="Times New Roman" w:hAnsi="Times New Roman"/>
                <w:color w:val="000000"/>
                <w:sz w:val="24"/>
                <w:szCs w:val="24"/>
              </w:rPr>
              <w:t>bowl</w:t>
            </w:r>
            <w:proofErr w:type="spellEnd"/>
            <w:r w:rsidR="00AD7EC2" w:rsidRPr="0090286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B12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7EC2" w:rsidRPr="00902865">
              <w:rPr>
                <w:rFonts w:ascii="Times New Roman" w:hAnsi="Times New Roman"/>
                <w:color w:val="000000"/>
                <w:sz w:val="24"/>
                <w:szCs w:val="24"/>
              </w:rPr>
              <w:t>olmalıdır.</w:t>
            </w:r>
          </w:p>
          <w:p w14:paraId="55ABC202" w14:textId="77777777" w:rsidR="009B3DDE" w:rsidRPr="00BB7C6C" w:rsidRDefault="008F47C8" w:rsidP="00BB7C6C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3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Cihaza bağlanan </w:t>
            </w:r>
            <w:proofErr w:type="spellStart"/>
            <w:r w:rsidRPr="00BB7C6C">
              <w:rPr>
                <w:rFonts w:ascii="Times New Roman" w:hAnsi="Times New Roman"/>
                <w:color w:val="000000"/>
                <w:sz w:val="24"/>
                <w:szCs w:val="24"/>
              </w:rPr>
              <w:t>ototransfüzyon</w:t>
            </w:r>
            <w:proofErr w:type="spellEnd"/>
            <w:r w:rsidRPr="00BB7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setinin geçtiği hatlarda hava kabarcığı </w:t>
            </w:r>
            <w:proofErr w:type="spellStart"/>
            <w:r w:rsidRPr="00BB7C6C">
              <w:rPr>
                <w:rFonts w:ascii="Times New Roman" w:hAnsi="Times New Roman"/>
                <w:color w:val="000000"/>
                <w:sz w:val="24"/>
                <w:szCs w:val="24"/>
              </w:rPr>
              <w:t>dedektörü</w:t>
            </w:r>
            <w:proofErr w:type="spellEnd"/>
            <w:r w:rsidRPr="00BB7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bulunmalıdır.</w:t>
            </w:r>
          </w:p>
          <w:p w14:paraId="302FB015" w14:textId="2CFE2940" w:rsidR="009B3DDE" w:rsidRPr="00BB7C6C" w:rsidRDefault="00AD7EC2" w:rsidP="00BB7C6C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3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Cihaz r</w:t>
            </w:r>
            <w:r w:rsidR="008F47C8" w:rsidRPr="00BB7C6C">
              <w:rPr>
                <w:rFonts w:ascii="Times New Roman" w:hAnsi="Times New Roman"/>
                <w:color w:val="000000"/>
                <w:sz w:val="24"/>
                <w:szCs w:val="24"/>
              </w:rPr>
              <w:t>ahat taşınabilir olmalı v</w:t>
            </w:r>
            <w:r w:rsidR="000247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eya </w:t>
            </w:r>
            <w:r w:rsidR="008F47C8" w:rsidRPr="00BB7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kendisine ait arabası olmalıdır. </w:t>
            </w:r>
          </w:p>
          <w:p w14:paraId="618D082C" w14:textId="0D37AFE2" w:rsidR="009B3DDE" w:rsidRPr="00BB7C6C" w:rsidRDefault="008F47C8" w:rsidP="00BB7C6C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3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C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Cihaz santrifüj işlemi yaparken işlemi durmadan </w:t>
            </w:r>
            <w:proofErr w:type="spellStart"/>
            <w:r w:rsidRPr="00BB7C6C">
              <w:rPr>
                <w:rFonts w:ascii="Times New Roman" w:hAnsi="Times New Roman"/>
                <w:color w:val="000000"/>
                <w:sz w:val="24"/>
                <w:szCs w:val="24"/>
              </w:rPr>
              <w:t>bowlla</w:t>
            </w:r>
            <w:proofErr w:type="spellEnd"/>
            <w:r w:rsidR="00B12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veya </w:t>
            </w:r>
            <w:r w:rsidRPr="00BB7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kasnakla kanın dolum hızını, yıkama volümünü ve hızını, yıkanmış kanın torbasına verme hızını ayarlama ve kanı gerektiğinde geri </w:t>
            </w:r>
            <w:proofErr w:type="spellStart"/>
            <w:r w:rsidRPr="00BB7C6C">
              <w:rPr>
                <w:rFonts w:ascii="Times New Roman" w:hAnsi="Times New Roman"/>
                <w:color w:val="000000"/>
                <w:sz w:val="24"/>
                <w:szCs w:val="24"/>
              </w:rPr>
              <w:t>bowlla</w:t>
            </w:r>
            <w:proofErr w:type="spellEnd"/>
            <w:r w:rsidR="00B12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veya </w:t>
            </w:r>
            <w:r w:rsidRPr="00BB7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kasnakla alabilme </w:t>
            </w:r>
            <w:proofErr w:type="spellStart"/>
            <w:r w:rsidRPr="00BB7C6C">
              <w:rPr>
                <w:rFonts w:ascii="Times New Roman" w:hAnsi="Times New Roman"/>
                <w:color w:val="000000"/>
                <w:sz w:val="24"/>
                <w:szCs w:val="24"/>
              </w:rPr>
              <w:t>bowldan</w:t>
            </w:r>
            <w:proofErr w:type="spellEnd"/>
            <w:r w:rsidR="009A1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veya </w:t>
            </w:r>
            <w:r w:rsidRPr="00BB7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kasnaktan rezervuara geri döndürme tuşu </w:t>
            </w:r>
            <w:r w:rsidR="00F17A33" w:rsidRPr="00BB7C6C">
              <w:rPr>
                <w:rFonts w:ascii="Times New Roman" w:hAnsi="Times New Roman"/>
                <w:color w:val="000000"/>
                <w:sz w:val="24"/>
                <w:szCs w:val="24"/>
              </w:rPr>
              <w:t>olmalıdır</w:t>
            </w:r>
            <w:r w:rsidR="00A043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veya</w:t>
            </w:r>
            <w:r w:rsidR="00640A5D" w:rsidRPr="0052608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40A5D" w:rsidRPr="00640A5D">
              <w:rPr>
                <w:rFonts w:ascii="Times New Roman" w:hAnsi="Times New Roman"/>
                <w:color w:val="000000"/>
                <w:sz w:val="24"/>
                <w:szCs w:val="24"/>
              </w:rPr>
              <w:t>farklı yıkama programına geçiş seçeneği olmalıdır.</w:t>
            </w:r>
          </w:p>
          <w:p w14:paraId="1B15D1CB" w14:textId="2F92FAC9" w:rsidR="009904A3" w:rsidRPr="00BB7C6C" w:rsidRDefault="00244114" w:rsidP="00BB7C6C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3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Cihaz p</w:t>
            </w:r>
            <w:r w:rsidR="008F47C8" w:rsidRPr="00BB7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rogram isteğe bağlı olarak otomatik, yarı otomatik (kullanıcıyı uyarıcılı) veya elle kumanda edilebilmelidir. </w:t>
            </w:r>
          </w:p>
        </w:tc>
      </w:tr>
      <w:tr w:rsidR="004B7494" w:rsidRPr="0073048F" w14:paraId="17A5157A" w14:textId="77777777" w:rsidTr="0002472A">
        <w:trPr>
          <w:trHeight w:val="1125"/>
        </w:trPr>
        <w:tc>
          <w:tcPr>
            <w:tcW w:w="1678" w:type="dxa"/>
          </w:tcPr>
          <w:p w14:paraId="0BD27979" w14:textId="0B683A51" w:rsidR="004B7494" w:rsidRPr="00E423CB" w:rsidRDefault="004B7494" w:rsidP="00BB7C6C">
            <w:pPr>
              <w:pStyle w:val="ListeParagraf"/>
              <w:spacing w:before="120" w:after="120" w:line="360" w:lineRule="auto"/>
              <w:ind w:left="0" w:firstLine="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5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Genel Hükümler:</w:t>
            </w:r>
          </w:p>
        </w:tc>
        <w:tc>
          <w:tcPr>
            <w:tcW w:w="7946" w:type="dxa"/>
            <w:shd w:val="clear" w:color="auto" w:fill="auto"/>
          </w:tcPr>
          <w:p w14:paraId="65CCC3C4" w14:textId="77777777" w:rsidR="00AD7EC2" w:rsidRPr="00AC5E09" w:rsidRDefault="00AD7EC2" w:rsidP="00AD7EC2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09">
              <w:rPr>
                <w:rFonts w:ascii="Times New Roman" w:hAnsi="Times New Roman" w:cs="Times New Roman"/>
                <w:sz w:val="24"/>
                <w:szCs w:val="24"/>
              </w:rPr>
              <w:t xml:space="preserve">Ürün steril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tek kullanımlık olmalıdır.</w:t>
            </w:r>
          </w:p>
          <w:p w14:paraId="09B6456E" w14:textId="2D95EB6F" w:rsidR="00AD7EC2" w:rsidRPr="00EB3BCA" w:rsidRDefault="00AD7EC2" w:rsidP="00AD7EC2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C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Ürün </w:t>
            </w:r>
            <w:r w:rsidR="00322F5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orijinal </w:t>
            </w:r>
            <w:r w:rsidRPr="002827C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ambalajı üzerinde son kullanma tarihi, 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TS</w:t>
            </w:r>
            <w:r w:rsidRPr="002827C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ve LOT bilgileri olmalıdır.</w:t>
            </w:r>
            <w:r w:rsidRPr="003E4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48254BD" w14:textId="76894FD7" w:rsidR="00AD7EC2" w:rsidRPr="00EB3BCA" w:rsidRDefault="00EB3BCA" w:rsidP="00EB3BCA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100 sete karşı en az 1 cihaz uhdesi firmada kalmak koşulu ile kurumun kullanımına bırakılacaktır.</w:t>
            </w:r>
          </w:p>
          <w:p w14:paraId="7B7F2312" w14:textId="77777777" w:rsidR="00AD7EC2" w:rsidRPr="0073048F" w:rsidRDefault="00AD7EC2" w:rsidP="00AD7EC2">
            <w:pPr>
              <w:pStyle w:val="ListeParagraf"/>
              <w:spacing w:before="120" w:after="120" w:line="360" w:lineRule="auto"/>
              <w:ind w:left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B153529" w14:textId="03621BAF" w:rsidR="00195FEB" w:rsidRPr="00BB7C6C" w:rsidRDefault="00195FEB" w:rsidP="00AD7EC2">
            <w:pPr>
              <w:pStyle w:val="ListeParagraf"/>
              <w:spacing w:before="120" w:after="120" w:line="360" w:lineRule="auto"/>
              <w:ind w:left="868" w:righ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E423CB" w:rsidRDefault="00331203" w:rsidP="00E423C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E42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4970D" w14:textId="77777777" w:rsidR="00D15F77" w:rsidRDefault="00D15F77" w:rsidP="00B2517C">
      <w:pPr>
        <w:spacing w:after="0" w:line="240" w:lineRule="auto"/>
      </w:pPr>
      <w:r>
        <w:separator/>
      </w:r>
    </w:p>
  </w:endnote>
  <w:endnote w:type="continuationSeparator" w:id="0">
    <w:p w14:paraId="5F1EBB0E" w14:textId="77777777" w:rsidR="00D15F77" w:rsidRDefault="00D15F77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6852D" w14:textId="77777777" w:rsidR="00BB7C6C" w:rsidRDefault="00BB7C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20361" w14:textId="77777777" w:rsidR="00BB7C6C" w:rsidRDefault="00BB7C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0F046" w14:textId="77777777" w:rsidR="00BB7C6C" w:rsidRDefault="00BB7C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139B1" w14:textId="77777777" w:rsidR="00D15F77" w:rsidRDefault="00D15F77" w:rsidP="00B2517C">
      <w:pPr>
        <w:spacing w:after="0" w:line="240" w:lineRule="auto"/>
      </w:pPr>
      <w:r>
        <w:separator/>
      </w:r>
    </w:p>
  </w:footnote>
  <w:footnote w:type="continuationSeparator" w:id="0">
    <w:p w14:paraId="0FA85F75" w14:textId="77777777" w:rsidR="00D15F77" w:rsidRDefault="00D15F77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B60B1" w14:textId="77777777" w:rsidR="00BB7C6C" w:rsidRDefault="00BB7C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75AA5" w14:textId="1D82359E" w:rsidR="00E423CB" w:rsidRPr="006C673D" w:rsidRDefault="00E423CB" w:rsidP="00E423CB">
    <w:pPr>
      <w:spacing w:before="120" w:after="120" w:line="360" w:lineRule="auto"/>
      <w:contextualSpacing/>
      <w:rPr>
        <w:rFonts w:ascii="Times New Roman" w:hAnsi="Times New Roman" w:cs="Times New Roman"/>
        <w:b/>
        <w:sz w:val="24"/>
        <w:szCs w:val="24"/>
      </w:rPr>
    </w:pPr>
    <w:bookmarkStart w:id="1" w:name="_Hlk52862716"/>
    <w:r w:rsidRPr="006C673D">
      <w:rPr>
        <w:rFonts w:ascii="Times New Roman" w:hAnsi="Times New Roman" w:cs="Times New Roman"/>
        <w:b/>
        <w:sz w:val="24"/>
        <w:szCs w:val="24"/>
      </w:rPr>
      <w:t xml:space="preserve">SMT1112 OTOTRANSFÜZYON SETİ 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02DD" w14:textId="77777777" w:rsidR="00BB7C6C" w:rsidRDefault="00BB7C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2099"/>
    <w:multiLevelType w:val="hybridMultilevel"/>
    <w:tmpl w:val="9DF4FFE4"/>
    <w:lvl w:ilvl="0" w:tplc="041F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853"/>
    <w:multiLevelType w:val="hybridMultilevel"/>
    <w:tmpl w:val="ACB63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3AA7"/>
    <w:multiLevelType w:val="hybridMultilevel"/>
    <w:tmpl w:val="5762ADFE"/>
    <w:lvl w:ilvl="0" w:tplc="041F000F">
      <w:start w:val="1"/>
      <w:numFmt w:val="decimal"/>
      <w:lvlText w:val="%1."/>
      <w:lvlJc w:val="left"/>
      <w:pPr>
        <w:ind w:left="868" w:hanging="360"/>
      </w:pPr>
    </w:lvl>
    <w:lvl w:ilvl="1" w:tplc="041F0019" w:tentative="1">
      <w:start w:val="1"/>
      <w:numFmt w:val="lowerLetter"/>
      <w:lvlText w:val="%2."/>
      <w:lvlJc w:val="left"/>
      <w:pPr>
        <w:ind w:left="1588" w:hanging="360"/>
      </w:pPr>
    </w:lvl>
    <w:lvl w:ilvl="2" w:tplc="041F001B" w:tentative="1">
      <w:start w:val="1"/>
      <w:numFmt w:val="lowerRoman"/>
      <w:lvlText w:val="%3."/>
      <w:lvlJc w:val="right"/>
      <w:pPr>
        <w:ind w:left="2308" w:hanging="180"/>
      </w:pPr>
    </w:lvl>
    <w:lvl w:ilvl="3" w:tplc="041F000F" w:tentative="1">
      <w:start w:val="1"/>
      <w:numFmt w:val="decimal"/>
      <w:lvlText w:val="%4."/>
      <w:lvlJc w:val="left"/>
      <w:pPr>
        <w:ind w:left="3028" w:hanging="360"/>
      </w:pPr>
    </w:lvl>
    <w:lvl w:ilvl="4" w:tplc="041F0019" w:tentative="1">
      <w:start w:val="1"/>
      <w:numFmt w:val="lowerLetter"/>
      <w:lvlText w:val="%5."/>
      <w:lvlJc w:val="left"/>
      <w:pPr>
        <w:ind w:left="3748" w:hanging="360"/>
      </w:pPr>
    </w:lvl>
    <w:lvl w:ilvl="5" w:tplc="041F001B" w:tentative="1">
      <w:start w:val="1"/>
      <w:numFmt w:val="lowerRoman"/>
      <w:lvlText w:val="%6."/>
      <w:lvlJc w:val="right"/>
      <w:pPr>
        <w:ind w:left="4468" w:hanging="180"/>
      </w:pPr>
    </w:lvl>
    <w:lvl w:ilvl="6" w:tplc="041F000F" w:tentative="1">
      <w:start w:val="1"/>
      <w:numFmt w:val="decimal"/>
      <w:lvlText w:val="%7."/>
      <w:lvlJc w:val="left"/>
      <w:pPr>
        <w:ind w:left="5188" w:hanging="360"/>
      </w:pPr>
    </w:lvl>
    <w:lvl w:ilvl="7" w:tplc="041F0019" w:tentative="1">
      <w:start w:val="1"/>
      <w:numFmt w:val="lowerLetter"/>
      <w:lvlText w:val="%8."/>
      <w:lvlJc w:val="left"/>
      <w:pPr>
        <w:ind w:left="5908" w:hanging="360"/>
      </w:pPr>
    </w:lvl>
    <w:lvl w:ilvl="8" w:tplc="041F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C012A"/>
    <w:multiLevelType w:val="hybridMultilevel"/>
    <w:tmpl w:val="C49AE6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270654D"/>
    <w:multiLevelType w:val="hybridMultilevel"/>
    <w:tmpl w:val="DE7E01B2"/>
    <w:lvl w:ilvl="0" w:tplc="02DAA8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F683E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243C3"/>
    <w:multiLevelType w:val="hybridMultilevel"/>
    <w:tmpl w:val="9CD406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B2F2C"/>
    <w:multiLevelType w:val="hybridMultilevel"/>
    <w:tmpl w:val="C714D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62765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40CE5"/>
    <w:multiLevelType w:val="hybridMultilevel"/>
    <w:tmpl w:val="BDA044D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ED60E7"/>
    <w:multiLevelType w:val="hybridMultilevel"/>
    <w:tmpl w:val="E95C15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FF1DE9"/>
    <w:multiLevelType w:val="hybridMultilevel"/>
    <w:tmpl w:val="719867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42226"/>
    <w:multiLevelType w:val="hybridMultilevel"/>
    <w:tmpl w:val="DE7E01B2"/>
    <w:lvl w:ilvl="0" w:tplc="02DAA8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407B9"/>
    <w:multiLevelType w:val="hybridMultilevel"/>
    <w:tmpl w:val="E0AE0E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C3537"/>
    <w:multiLevelType w:val="hybridMultilevel"/>
    <w:tmpl w:val="96C6CE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0"/>
  </w:num>
  <w:num w:numId="6">
    <w:abstractNumId w:val="2"/>
  </w:num>
  <w:num w:numId="7">
    <w:abstractNumId w:val="22"/>
  </w:num>
  <w:num w:numId="8">
    <w:abstractNumId w:val="18"/>
  </w:num>
  <w:num w:numId="9">
    <w:abstractNumId w:val="10"/>
  </w:num>
  <w:num w:numId="10">
    <w:abstractNumId w:val="23"/>
  </w:num>
  <w:num w:numId="11">
    <w:abstractNumId w:val="11"/>
  </w:num>
  <w:num w:numId="12">
    <w:abstractNumId w:val="14"/>
  </w:num>
  <w:num w:numId="13">
    <w:abstractNumId w:val="21"/>
  </w:num>
  <w:num w:numId="14">
    <w:abstractNumId w:val="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3"/>
  </w:num>
  <w:num w:numId="19">
    <w:abstractNumId w:val="25"/>
  </w:num>
  <w:num w:numId="20">
    <w:abstractNumId w:val="20"/>
  </w:num>
  <w:num w:numId="21">
    <w:abstractNumId w:val="15"/>
  </w:num>
  <w:num w:numId="22">
    <w:abstractNumId w:val="19"/>
  </w:num>
  <w:num w:numId="23">
    <w:abstractNumId w:val="9"/>
  </w:num>
  <w:num w:numId="24">
    <w:abstractNumId w:val="24"/>
  </w:num>
  <w:num w:numId="25">
    <w:abstractNumId w:val="7"/>
  </w:num>
  <w:num w:numId="26">
    <w:abstractNumId w:val="4"/>
  </w:num>
  <w:num w:numId="27">
    <w:abstractNumId w:val="2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472A"/>
    <w:rsid w:val="00031D39"/>
    <w:rsid w:val="0006731C"/>
    <w:rsid w:val="000679FF"/>
    <w:rsid w:val="000D04A5"/>
    <w:rsid w:val="000F04EC"/>
    <w:rsid w:val="00104579"/>
    <w:rsid w:val="00111ABF"/>
    <w:rsid w:val="00194192"/>
    <w:rsid w:val="00195FEB"/>
    <w:rsid w:val="001B4800"/>
    <w:rsid w:val="00210681"/>
    <w:rsid w:val="00244114"/>
    <w:rsid w:val="002618E3"/>
    <w:rsid w:val="0028345B"/>
    <w:rsid w:val="002858A7"/>
    <w:rsid w:val="002B66F4"/>
    <w:rsid w:val="00311837"/>
    <w:rsid w:val="00322F58"/>
    <w:rsid w:val="00323318"/>
    <w:rsid w:val="00331203"/>
    <w:rsid w:val="00361060"/>
    <w:rsid w:val="003904DE"/>
    <w:rsid w:val="003E4508"/>
    <w:rsid w:val="00445ABB"/>
    <w:rsid w:val="0045364D"/>
    <w:rsid w:val="004805C6"/>
    <w:rsid w:val="004B7494"/>
    <w:rsid w:val="00543616"/>
    <w:rsid w:val="00593E1D"/>
    <w:rsid w:val="005C0D2F"/>
    <w:rsid w:val="005E254C"/>
    <w:rsid w:val="005E426C"/>
    <w:rsid w:val="0060330E"/>
    <w:rsid w:val="00640A5D"/>
    <w:rsid w:val="00660F79"/>
    <w:rsid w:val="006A588B"/>
    <w:rsid w:val="006C673D"/>
    <w:rsid w:val="0073048F"/>
    <w:rsid w:val="00747A9B"/>
    <w:rsid w:val="0075739C"/>
    <w:rsid w:val="007920EC"/>
    <w:rsid w:val="007A530C"/>
    <w:rsid w:val="007C0463"/>
    <w:rsid w:val="007C0EDF"/>
    <w:rsid w:val="008809A1"/>
    <w:rsid w:val="008D7EED"/>
    <w:rsid w:val="008F47C8"/>
    <w:rsid w:val="00902865"/>
    <w:rsid w:val="00936492"/>
    <w:rsid w:val="009904A3"/>
    <w:rsid w:val="00997CFC"/>
    <w:rsid w:val="009A1EE1"/>
    <w:rsid w:val="009A341C"/>
    <w:rsid w:val="009B3DDE"/>
    <w:rsid w:val="009C4A20"/>
    <w:rsid w:val="00A0436E"/>
    <w:rsid w:val="00A0594E"/>
    <w:rsid w:val="00A40613"/>
    <w:rsid w:val="00A76582"/>
    <w:rsid w:val="00A82B1F"/>
    <w:rsid w:val="00AD7EC2"/>
    <w:rsid w:val="00B12F48"/>
    <w:rsid w:val="00B2517C"/>
    <w:rsid w:val="00B34F83"/>
    <w:rsid w:val="00BA3150"/>
    <w:rsid w:val="00BB7C6C"/>
    <w:rsid w:val="00BD6076"/>
    <w:rsid w:val="00BE4DBD"/>
    <w:rsid w:val="00BE7C57"/>
    <w:rsid w:val="00BF4EE4"/>
    <w:rsid w:val="00BF5AAE"/>
    <w:rsid w:val="00C60CF3"/>
    <w:rsid w:val="00C8439C"/>
    <w:rsid w:val="00D03588"/>
    <w:rsid w:val="00D15F77"/>
    <w:rsid w:val="00D21078"/>
    <w:rsid w:val="00D43F96"/>
    <w:rsid w:val="00D95ADB"/>
    <w:rsid w:val="00DD7D1D"/>
    <w:rsid w:val="00DE3FAB"/>
    <w:rsid w:val="00E01D5C"/>
    <w:rsid w:val="00E151EA"/>
    <w:rsid w:val="00E423CB"/>
    <w:rsid w:val="00E47914"/>
    <w:rsid w:val="00E7773B"/>
    <w:rsid w:val="00E8434C"/>
    <w:rsid w:val="00EB3BCA"/>
    <w:rsid w:val="00ED3775"/>
    <w:rsid w:val="00F17A33"/>
    <w:rsid w:val="00F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3AA42-1002-4287-8519-84CF1469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3</cp:revision>
  <dcterms:created xsi:type="dcterms:W3CDTF">2022-03-07T07:03:00Z</dcterms:created>
  <dcterms:modified xsi:type="dcterms:W3CDTF">2022-03-07T07:42:00Z</dcterms:modified>
</cp:coreProperties>
</file>