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386"/>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D93A56" w14:paraId="5791AC46" w14:textId="77777777" w:rsidTr="00D93A56">
        <w:trPr>
          <w:trHeight w:val="1351"/>
        </w:trPr>
        <w:tc>
          <w:tcPr>
            <w:tcW w:w="1537" w:type="dxa"/>
          </w:tcPr>
          <w:p w14:paraId="6B57E4C5" w14:textId="77777777" w:rsidR="004B7494" w:rsidRPr="0088586D" w:rsidRDefault="004B7494" w:rsidP="00D93A56">
            <w:pPr>
              <w:pStyle w:val="Balk2"/>
              <w:spacing w:before="120" w:after="120" w:line="360" w:lineRule="auto"/>
              <w:rPr>
                <w:rFonts w:ascii="Times New Roman" w:eastAsiaTheme="minorHAnsi" w:hAnsi="Times New Roman" w:cs="Times New Roman"/>
                <w:b/>
                <w:bCs/>
                <w:color w:val="auto"/>
                <w:sz w:val="24"/>
                <w:szCs w:val="24"/>
              </w:rPr>
            </w:pPr>
            <w:r w:rsidRPr="0088586D">
              <w:rPr>
                <w:rFonts w:ascii="Times New Roman" w:eastAsiaTheme="minorHAnsi" w:hAnsi="Times New Roman" w:cs="Times New Roman"/>
                <w:b/>
                <w:bCs/>
                <w:color w:val="auto"/>
                <w:sz w:val="24"/>
                <w:szCs w:val="24"/>
              </w:rPr>
              <w:t xml:space="preserve">SMT Temel İşlevi: </w:t>
            </w:r>
          </w:p>
        </w:tc>
        <w:tc>
          <w:tcPr>
            <w:tcW w:w="8303" w:type="dxa"/>
            <w:shd w:val="clear" w:color="auto" w:fill="auto"/>
          </w:tcPr>
          <w:p w14:paraId="0699DBCB" w14:textId="128FEB19" w:rsidR="004B7494" w:rsidRPr="00D93A56" w:rsidRDefault="00B34BE2" w:rsidP="00D93A56">
            <w:pPr>
              <w:numPr>
                <w:ilvl w:val="0"/>
                <w:numId w:val="5"/>
              </w:numPr>
              <w:spacing w:before="120" w:after="120" w:line="360" w:lineRule="auto"/>
              <w:jc w:val="both"/>
              <w:rPr>
                <w:rFonts w:ascii="Times New Roman" w:hAnsi="Times New Roman" w:cs="Times New Roman"/>
                <w:bCs/>
                <w:sz w:val="24"/>
                <w:szCs w:val="24"/>
              </w:rPr>
            </w:pPr>
            <w:r>
              <w:rPr>
                <w:rFonts w:ascii="Times New Roman" w:hAnsi="Times New Roman" w:cs="Times New Roman"/>
                <w:bCs/>
                <w:color w:val="000000" w:themeColor="text1"/>
                <w:sz w:val="24"/>
                <w:szCs w:val="24"/>
              </w:rPr>
              <w:t>Set, damar yolundan verilen</w:t>
            </w:r>
            <w:r w:rsidR="00736052">
              <w:rPr>
                <w:rFonts w:ascii="Times New Roman" w:hAnsi="Times New Roman" w:cs="Times New Roman"/>
                <w:bCs/>
                <w:color w:val="000000" w:themeColor="text1"/>
                <w:sz w:val="24"/>
                <w:szCs w:val="24"/>
              </w:rPr>
              <w:t xml:space="preserve"> ışığa duyarlı</w:t>
            </w:r>
            <w:r>
              <w:rPr>
                <w:rFonts w:ascii="Times New Roman" w:hAnsi="Times New Roman" w:cs="Times New Roman"/>
                <w:bCs/>
                <w:color w:val="000000" w:themeColor="text1"/>
                <w:sz w:val="24"/>
                <w:szCs w:val="24"/>
              </w:rPr>
              <w:t xml:space="preserve"> ilaç ve</w:t>
            </w:r>
            <w:r w:rsidRPr="009F41A4">
              <w:rPr>
                <w:rFonts w:ascii="Times New Roman" w:hAnsi="Times New Roman" w:cs="Times New Roman"/>
                <w:bCs/>
                <w:color w:val="000000" w:themeColor="text1"/>
                <w:sz w:val="24"/>
                <w:szCs w:val="24"/>
              </w:rPr>
              <w:t xml:space="preserve"> sıvılarının birim zamandaki miktarının, belirli akışkanlık hızında verilmesini sağlayan cihaz</w:t>
            </w:r>
            <w:r>
              <w:rPr>
                <w:rFonts w:ascii="Times New Roman" w:hAnsi="Times New Roman" w:cs="Times New Roman"/>
                <w:bCs/>
                <w:color w:val="000000" w:themeColor="text1"/>
                <w:sz w:val="24"/>
                <w:szCs w:val="24"/>
              </w:rPr>
              <w:t>lara takılabilen set olarak tasarlanmış olmalıdır.</w:t>
            </w:r>
          </w:p>
        </w:tc>
      </w:tr>
      <w:tr w:rsidR="007C659A" w:rsidRPr="00D93A56" w14:paraId="256F8222" w14:textId="77777777" w:rsidTr="00D93A56">
        <w:trPr>
          <w:trHeight w:val="1794"/>
        </w:trPr>
        <w:tc>
          <w:tcPr>
            <w:tcW w:w="1537" w:type="dxa"/>
          </w:tcPr>
          <w:p w14:paraId="5BC3A26D" w14:textId="291E3156" w:rsidR="007C659A" w:rsidRPr="0088586D" w:rsidRDefault="007C659A" w:rsidP="00D93A56">
            <w:pPr>
              <w:pStyle w:val="Balk2"/>
              <w:spacing w:before="120" w:after="120" w:line="360" w:lineRule="auto"/>
              <w:rPr>
                <w:rFonts w:ascii="Times New Roman" w:eastAsiaTheme="minorHAnsi" w:hAnsi="Times New Roman" w:cs="Times New Roman"/>
                <w:b/>
                <w:bCs/>
                <w:color w:val="auto"/>
                <w:sz w:val="24"/>
                <w:szCs w:val="24"/>
              </w:rPr>
            </w:pPr>
            <w:r w:rsidRPr="0088586D">
              <w:rPr>
                <w:rFonts w:ascii="Times New Roman" w:eastAsiaTheme="minorHAnsi" w:hAnsi="Times New Roman" w:cs="Times New Roman"/>
                <w:b/>
                <w:bCs/>
                <w:color w:val="auto"/>
                <w:sz w:val="24"/>
                <w:szCs w:val="24"/>
              </w:rPr>
              <w:t xml:space="preserve">SM Malzeme Tanımlama Bilgileri: </w:t>
            </w:r>
          </w:p>
        </w:tc>
        <w:tc>
          <w:tcPr>
            <w:tcW w:w="8303" w:type="dxa"/>
            <w:shd w:val="clear" w:color="auto" w:fill="auto"/>
          </w:tcPr>
          <w:p w14:paraId="3DBF6893" w14:textId="4E1B8C37" w:rsidR="007C659A" w:rsidRDefault="00A504A2" w:rsidP="00D93A56">
            <w:pPr>
              <w:pStyle w:val="ListeParagraf"/>
              <w:widowControl w:val="0"/>
              <w:numPr>
                <w:ilvl w:val="0"/>
                <w:numId w:val="5"/>
              </w:numPr>
              <w:autoSpaceDE w:val="0"/>
              <w:autoSpaceDN w:val="0"/>
              <w:adjustRightInd w:val="0"/>
              <w:spacing w:before="120" w:after="120" w:line="360" w:lineRule="auto"/>
              <w:jc w:val="both"/>
              <w:rPr>
                <w:rFonts w:ascii="Times New Roman" w:hAnsi="Times New Roman" w:cs="Times New Roman"/>
                <w:bCs/>
                <w:sz w:val="24"/>
                <w:szCs w:val="24"/>
              </w:rPr>
            </w:pPr>
            <w:r w:rsidRPr="00D93A56">
              <w:rPr>
                <w:rFonts w:ascii="Times New Roman" w:hAnsi="Times New Roman" w:cs="Times New Roman"/>
                <w:bCs/>
                <w:sz w:val="24"/>
                <w:szCs w:val="24"/>
              </w:rPr>
              <w:t>Setin ilaç temas yüzeyi PV</w:t>
            </w:r>
            <w:r w:rsidR="005149C8">
              <w:rPr>
                <w:rFonts w:ascii="Times New Roman" w:hAnsi="Times New Roman" w:cs="Times New Roman"/>
                <w:bCs/>
                <w:sz w:val="24"/>
                <w:szCs w:val="24"/>
              </w:rPr>
              <w:t>C, poliüretan ve/veya PE materya</w:t>
            </w:r>
            <w:r w:rsidRPr="00D93A56">
              <w:rPr>
                <w:rFonts w:ascii="Times New Roman" w:hAnsi="Times New Roman" w:cs="Times New Roman"/>
                <w:bCs/>
                <w:sz w:val="24"/>
                <w:szCs w:val="24"/>
              </w:rPr>
              <w:t>linde oluşmalıdır. Set içerisinde pompa mekanizması ile temas eden kısım uluslararası standartlarda kabul edilen silikon</w:t>
            </w:r>
            <w:r w:rsidR="005149C8">
              <w:rPr>
                <w:rFonts w:ascii="Times New Roman" w:hAnsi="Times New Roman" w:cs="Times New Roman"/>
                <w:bCs/>
                <w:sz w:val="24"/>
                <w:szCs w:val="24"/>
              </w:rPr>
              <w:t xml:space="preserve"> </w:t>
            </w:r>
            <w:r w:rsidRPr="00D93A56">
              <w:rPr>
                <w:rFonts w:ascii="Times New Roman" w:hAnsi="Times New Roman" w:cs="Times New Roman"/>
                <w:bCs/>
                <w:sz w:val="24"/>
                <w:szCs w:val="24"/>
              </w:rPr>
              <w:t>hammaddeden imal edilmiş olmalıdır.</w:t>
            </w:r>
          </w:p>
          <w:p w14:paraId="22A1B8BE" w14:textId="77777777" w:rsidR="007C668D" w:rsidRDefault="007C668D" w:rsidP="004C3F78">
            <w:pPr>
              <w:pStyle w:val="ListeParagraf"/>
              <w:widowControl w:val="0"/>
              <w:numPr>
                <w:ilvl w:val="0"/>
                <w:numId w:val="5"/>
              </w:numPr>
              <w:autoSpaceDE w:val="0"/>
              <w:autoSpaceDN w:val="0"/>
              <w:adjustRightInd w:val="0"/>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Ürünün tek yollu </w:t>
            </w:r>
            <w:r w:rsidR="00C25916">
              <w:rPr>
                <w:rFonts w:ascii="Times New Roman" w:hAnsi="Times New Roman" w:cs="Times New Roman"/>
                <w:bCs/>
                <w:sz w:val="24"/>
                <w:szCs w:val="24"/>
              </w:rPr>
              <w:t>olmalıdır</w:t>
            </w:r>
            <w:r>
              <w:rPr>
                <w:rFonts w:ascii="Times New Roman" w:hAnsi="Times New Roman" w:cs="Times New Roman"/>
                <w:bCs/>
                <w:sz w:val="24"/>
                <w:szCs w:val="24"/>
              </w:rPr>
              <w:t>.</w:t>
            </w:r>
          </w:p>
          <w:p w14:paraId="102227C9" w14:textId="4B8A88F8" w:rsidR="00C86EF1" w:rsidRPr="00D93A56" w:rsidRDefault="00C86EF1" w:rsidP="004C3F78">
            <w:pPr>
              <w:pStyle w:val="ListeParagraf"/>
              <w:widowControl w:val="0"/>
              <w:numPr>
                <w:ilvl w:val="0"/>
                <w:numId w:val="5"/>
              </w:numPr>
              <w:autoSpaceDE w:val="0"/>
              <w:autoSpaceDN w:val="0"/>
              <w:adjustRightInd w:val="0"/>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Ürün ışığ</w:t>
            </w:r>
            <w:r w:rsidR="009E0603">
              <w:rPr>
                <w:rFonts w:ascii="Times New Roman" w:hAnsi="Times New Roman" w:cs="Times New Roman"/>
                <w:bCs/>
                <w:sz w:val="24"/>
                <w:szCs w:val="24"/>
              </w:rPr>
              <w:t>a dirençli olmalıdır.</w:t>
            </w:r>
          </w:p>
        </w:tc>
      </w:tr>
      <w:tr w:rsidR="00BB4BBA" w:rsidRPr="00D93A56" w14:paraId="74B635E5" w14:textId="77777777" w:rsidTr="00D93A56">
        <w:trPr>
          <w:trHeight w:val="1640"/>
        </w:trPr>
        <w:tc>
          <w:tcPr>
            <w:tcW w:w="1537" w:type="dxa"/>
          </w:tcPr>
          <w:p w14:paraId="4F418F66" w14:textId="7B0317FB" w:rsidR="00BB4BBA" w:rsidRPr="0088586D" w:rsidRDefault="00BB4BBA" w:rsidP="00D93A56">
            <w:pPr>
              <w:pStyle w:val="Balk2"/>
              <w:spacing w:before="120" w:after="120" w:line="360" w:lineRule="auto"/>
              <w:rPr>
                <w:rFonts w:ascii="Times New Roman" w:eastAsiaTheme="minorHAnsi" w:hAnsi="Times New Roman" w:cs="Times New Roman"/>
                <w:b/>
                <w:bCs/>
                <w:color w:val="auto"/>
                <w:sz w:val="24"/>
                <w:szCs w:val="24"/>
              </w:rPr>
            </w:pPr>
            <w:r w:rsidRPr="0088586D">
              <w:rPr>
                <w:rFonts w:ascii="Times New Roman" w:eastAsiaTheme="minorHAnsi" w:hAnsi="Times New Roman" w:cs="Times New Roman"/>
                <w:b/>
                <w:bCs/>
                <w:color w:val="auto"/>
                <w:sz w:val="24"/>
                <w:szCs w:val="24"/>
              </w:rPr>
              <w:t>Teknik Özellikleri</w:t>
            </w:r>
            <w:r w:rsidR="0088586D">
              <w:rPr>
                <w:rFonts w:ascii="Times New Roman" w:eastAsiaTheme="minorHAnsi" w:hAnsi="Times New Roman" w:cs="Times New Roman"/>
                <w:b/>
                <w:bCs/>
                <w:color w:val="auto"/>
                <w:sz w:val="24"/>
                <w:szCs w:val="24"/>
              </w:rPr>
              <w:t>:</w:t>
            </w:r>
          </w:p>
        </w:tc>
        <w:tc>
          <w:tcPr>
            <w:tcW w:w="8303" w:type="dxa"/>
            <w:shd w:val="clear" w:color="auto" w:fill="auto"/>
          </w:tcPr>
          <w:p w14:paraId="247DA8C9" w14:textId="77777777" w:rsidR="00FB4A66" w:rsidRPr="009F41A4" w:rsidRDefault="00FB4A66" w:rsidP="00FB4A66">
            <w:pPr>
              <w:numPr>
                <w:ilvl w:val="0"/>
                <w:numId w:val="5"/>
              </w:numPr>
              <w:spacing w:before="120" w:after="120" w:line="360" w:lineRule="auto"/>
              <w:ind w:right="282"/>
              <w:contextualSpacing/>
              <w:jc w:val="both"/>
              <w:rPr>
                <w:rFonts w:ascii="Times New Roman" w:hAnsi="Times New Roman" w:cs="Times New Roman"/>
                <w:bCs/>
                <w:color w:val="000000" w:themeColor="text1"/>
                <w:sz w:val="24"/>
                <w:szCs w:val="24"/>
              </w:rPr>
            </w:pPr>
            <w:r w:rsidRPr="009F41A4">
              <w:rPr>
                <w:rFonts w:ascii="Times New Roman" w:hAnsi="Times New Roman" w:cs="Times New Roman"/>
                <w:bCs/>
                <w:color w:val="000000" w:themeColor="text1"/>
                <w:sz w:val="24"/>
                <w:szCs w:val="24"/>
              </w:rPr>
              <w:t xml:space="preserve">Set DEHP ve </w:t>
            </w:r>
            <w:proofErr w:type="spellStart"/>
            <w:r w:rsidRPr="009F41A4">
              <w:rPr>
                <w:rFonts w:ascii="Times New Roman" w:hAnsi="Times New Roman" w:cs="Times New Roman"/>
                <w:bCs/>
                <w:color w:val="000000" w:themeColor="text1"/>
                <w:sz w:val="24"/>
                <w:szCs w:val="24"/>
              </w:rPr>
              <w:t>Latex</w:t>
            </w:r>
            <w:proofErr w:type="spellEnd"/>
            <w:r w:rsidRPr="009F41A4">
              <w:rPr>
                <w:rFonts w:ascii="Times New Roman" w:hAnsi="Times New Roman" w:cs="Times New Roman"/>
                <w:bCs/>
                <w:color w:val="000000" w:themeColor="text1"/>
                <w:sz w:val="24"/>
                <w:szCs w:val="24"/>
              </w:rPr>
              <w:t xml:space="preserve"> içermeyen hammaddeden imal edilmiş olmalıdır. </w:t>
            </w:r>
          </w:p>
          <w:p w14:paraId="578D31C3" w14:textId="77777777" w:rsidR="00FB4A66" w:rsidRDefault="00FB4A66" w:rsidP="00FB4A66">
            <w:pPr>
              <w:numPr>
                <w:ilvl w:val="0"/>
                <w:numId w:val="5"/>
              </w:numPr>
              <w:spacing w:before="120" w:after="120" w:line="360" w:lineRule="auto"/>
              <w:ind w:right="282"/>
              <w:contextualSpacing/>
              <w:jc w:val="both"/>
              <w:rPr>
                <w:rFonts w:ascii="Times New Roman" w:hAnsi="Times New Roman" w:cs="Times New Roman"/>
                <w:bCs/>
                <w:color w:val="000000" w:themeColor="text1"/>
                <w:sz w:val="24"/>
                <w:szCs w:val="24"/>
              </w:rPr>
            </w:pPr>
            <w:r w:rsidRPr="009F41A4">
              <w:rPr>
                <w:rFonts w:ascii="Times New Roman" w:hAnsi="Times New Roman" w:cs="Times New Roman"/>
                <w:bCs/>
                <w:color w:val="000000" w:themeColor="text1"/>
                <w:sz w:val="24"/>
                <w:szCs w:val="24"/>
              </w:rPr>
              <w:t>Setin toplam uzunluğu en az 210 cm olmalıdır.</w:t>
            </w:r>
          </w:p>
          <w:p w14:paraId="2505257B" w14:textId="2C13B73B" w:rsidR="00FB4A66" w:rsidRPr="00FB4A66" w:rsidRDefault="00FB4A66" w:rsidP="00FB4A66">
            <w:pPr>
              <w:numPr>
                <w:ilvl w:val="0"/>
                <w:numId w:val="5"/>
              </w:numPr>
              <w:spacing w:before="120" w:after="120" w:line="360" w:lineRule="auto"/>
              <w:ind w:right="282"/>
              <w:contextualSpacing/>
              <w:jc w:val="both"/>
              <w:rPr>
                <w:rFonts w:ascii="Times New Roman" w:hAnsi="Times New Roman" w:cs="Times New Roman"/>
                <w:bCs/>
                <w:color w:val="000000" w:themeColor="text1"/>
                <w:sz w:val="24"/>
                <w:szCs w:val="24"/>
              </w:rPr>
            </w:pPr>
            <w:r w:rsidRPr="009F41A4">
              <w:rPr>
                <w:rFonts w:ascii="Times New Roman" w:hAnsi="Times New Roman" w:cs="Times New Roman"/>
                <w:bCs/>
                <w:color w:val="000000" w:themeColor="text1"/>
                <w:sz w:val="24"/>
                <w:szCs w:val="24"/>
              </w:rPr>
              <w:t>Setin damlama haznesi tabanında 15 µ filtre bulunmalıdır</w:t>
            </w:r>
            <w:r>
              <w:rPr>
                <w:rFonts w:ascii="Times New Roman" w:hAnsi="Times New Roman" w:cs="Times New Roman"/>
                <w:bCs/>
                <w:color w:val="000000" w:themeColor="text1"/>
                <w:sz w:val="24"/>
                <w:szCs w:val="24"/>
              </w:rPr>
              <w:t>.</w:t>
            </w:r>
          </w:p>
          <w:p w14:paraId="6337BE58" w14:textId="09CD5366" w:rsidR="00A504A2" w:rsidRPr="00FB4A66" w:rsidRDefault="00A504A2" w:rsidP="00FB4A66">
            <w:pPr>
              <w:pStyle w:val="ListeParagraf"/>
              <w:widowControl w:val="0"/>
              <w:numPr>
                <w:ilvl w:val="0"/>
                <w:numId w:val="5"/>
              </w:num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FB4A66">
              <w:rPr>
                <w:rFonts w:ascii="Times New Roman" w:hAnsi="Times New Roman" w:cs="Times New Roman"/>
                <w:bCs/>
                <w:sz w:val="24"/>
                <w:szCs w:val="24"/>
              </w:rPr>
              <w:t>İnfüzyon</w:t>
            </w:r>
            <w:proofErr w:type="spellEnd"/>
            <w:r w:rsidRPr="00FB4A66">
              <w:rPr>
                <w:rFonts w:ascii="Times New Roman" w:hAnsi="Times New Roman" w:cs="Times New Roman"/>
                <w:bCs/>
                <w:sz w:val="24"/>
                <w:szCs w:val="24"/>
              </w:rPr>
              <w:t xml:space="preserve"> kaplarına rahat girecek şekilde dizayn edilmiş keskin, sivri, delici uçlu olmalıdır.</w:t>
            </w:r>
          </w:p>
          <w:p w14:paraId="6C8E0EE8" w14:textId="77777777" w:rsidR="00A504A2" w:rsidRPr="00D93A56" w:rsidRDefault="00A504A2" w:rsidP="00FB4A66">
            <w:pPr>
              <w:pStyle w:val="ListeParagraf"/>
              <w:widowControl w:val="0"/>
              <w:numPr>
                <w:ilvl w:val="0"/>
                <w:numId w:val="5"/>
              </w:num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D93A56">
              <w:rPr>
                <w:rFonts w:ascii="Times New Roman" w:hAnsi="Times New Roman" w:cs="Times New Roman"/>
                <w:bCs/>
                <w:sz w:val="24"/>
                <w:szCs w:val="24"/>
              </w:rPr>
              <w:t>İnfüzyon</w:t>
            </w:r>
            <w:proofErr w:type="spellEnd"/>
            <w:r w:rsidRPr="00D93A56">
              <w:rPr>
                <w:rFonts w:ascii="Times New Roman" w:hAnsi="Times New Roman" w:cs="Times New Roman"/>
                <w:bCs/>
                <w:sz w:val="24"/>
                <w:szCs w:val="24"/>
              </w:rPr>
              <w:t xml:space="preserve"> pompa damla </w:t>
            </w:r>
            <w:proofErr w:type="spellStart"/>
            <w:r w:rsidRPr="00D93A56">
              <w:rPr>
                <w:rFonts w:ascii="Times New Roman" w:hAnsi="Times New Roman" w:cs="Times New Roman"/>
                <w:bCs/>
                <w:sz w:val="24"/>
                <w:szCs w:val="24"/>
              </w:rPr>
              <w:t>sensörüne</w:t>
            </w:r>
            <w:proofErr w:type="spellEnd"/>
            <w:r w:rsidRPr="00D93A56">
              <w:rPr>
                <w:rFonts w:ascii="Times New Roman" w:hAnsi="Times New Roman" w:cs="Times New Roman"/>
                <w:bCs/>
                <w:sz w:val="24"/>
                <w:szCs w:val="24"/>
              </w:rPr>
              <w:t xml:space="preserve"> uygun, ideal, üst damla bölmesi olmalıdır. </w:t>
            </w:r>
          </w:p>
          <w:p w14:paraId="727F1857" w14:textId="77777777" w:rsidR="00BB4BBA" w:rsidRPr="00D93A56" w:rsidRDefault="00A504A2" w:rsidP="00FB4A66">
            <w:pPr>
              <w:pStyle w:val="ListeParagraf"/>
              <w:numPr>
                <w:ilvl w:val="0"/>
                <w:numId w:val="5"/>
              </w:numPr>
              <w:spacing w:before="120" w:after="120" w:line="360" w:lineRule="auto"/>
              <w:jc w:val="both"/>
              <w:rPr>
                <w:rFonts w:ascii="Times New Roman" w:hAnsi="Times New Roman" w:cs="Times New Roman"/>
                <w:bCs/>
                <w:sz w:val="24"/>
                <w:szCs w:val="24"/>
              </w:rPr>
            </w:pPr>
            <w:r w:rsidRPr="00D93A56">
              <w:rPr>
                <w:rFonts w:ascii="Times New Roman" w:hAnsi="Times New Roman" w:cs="Times New Roman"/>
                <w:bCs/>
                <w:sz w:val="24"/>
                <w:szCs w:val="24"/>
              </w:rPr>
              <w:t xml:space="preserve">Setin ucu, </w:t>
            </w:r>
            <w:proofErr w:type="spellStart"/>
            <w:r w:rsidRPr="00D93A56">
              <w:rPr>
                <w:rFonts w:ascii="Times New Roman" w:hAnsi="Times New Roman" w:cs="Times New Roman"/>
                <w:bCs/>
                <w:sz w:val="24"/>
                <w:szCs w:val="24"/>
              </w:rPr>
              <w:t>luer-lock</w:t>
            </w:r>
            <w:proofErr w:type="spellEnd"/>
            <w:r w:rsidRPr="00D93A56">
              <w:rPr>
                <w:rFonts w:ascii="Times New Roman" w:hAnsi="Times New Roman" w:cs="Times New Roman"/>
                <w:bCs/>
                <w:sz w:val="24"/>
                <w:szCs w:val="24"/>
              </w:rPr>
              <w:t xml:space="preserve"> bağlantılı olmalıdır.</w:t>
            </w:r>
          </w:p>
          <w:p w14:paraId="64CF80BF" w14:textId="77777777" w:rsidR="00320837" w:rsidRPr="00D93A56" w:rsidRDefault="00320837" w:rsidP="00320837">
            <w:pPr>
              <w:pStyle w:val="ListeParagraf"/>
              <w:widowControl w:val="0"/>
              <w:numPr>
                <w:ilvl w:val="0"/>
                <w:numId w:val="5"/>
              </w:numPr>
              <w:autoSpaceDE w:val="0"/>
              <w:autoSpaceDN w:val="0"/>
              <w:adjustRightInd w:val="0"/>
              <w:spacing w:before="120" w:after="120" w:line="360" w:lineRule="auto"/>
              <w:jc w:val="both"/>
              <w:rPr>
                <w:rFonts w:ascii="Times New Roman" w:hAnsi="Times New Roman" w:cs="Times New Roman"/>
                <w:bCs/>
                <w:sz w:val="24"/>
                <w:szCs w:val="24"/>
              </w:rPr>
            </w:pPr>
            <w:r w:rsidRPr="00D93A56">
              <w:rPr>
                <w:rFonts w:ascii="Times New Roman" w:hAnsi="Times New Roman" w:cs="Times New Roman"/>
                <w:bCs/>
                <w:sz w:val="24"/>
                <w:szCs w:val="24"/>
              </w:rPr>
              <w:t>Kapaklı, bakteri girişini önleyen hava girişi olmalıdır.</w:t>
            </w:r>
          </w:p>
          <w:p w14:paraId="078B01B2" w14:textId="77777777" w:rsidR="00320837" w:rsidRPr="00D93A56" w:rsidRDefault="00320837" w:rsidP="00320837">
            <w:pPr>
              <w:pStyle w:val="ListeParagraf"/>
              <w:widowControl w:val="0"/>
              <w:numPr>
                <w:ilvl w:val="0"/>
                <w:numId w:val="5"/>
              </w:numPr>
              <w:autoSpaceDE w:val="0"/>
              <w:autoSpaceDN w:val="0"/>
              <w:adjustRightInd w:val="0"/>
              <w:spacing w:before="120" w:after="120" w:line="360" w:lineRule="auto"/>
              <w:jc w:val="both"/>
              <w:rPr>
                <w:rFonts w:ascii="Times New Roman" w:hAnsi="Times New Roman" w:cs="Times New Roman"/>
                <w:bCs/>
                <w:sz w:val="24"/>
                <w:szCs w:val="24"/>
              </w:rPr>
            </w:pPr>
            <w:r w:rsidRPr="00D93A56">
              <w:rPr>
                <w:rFonts w:ascii="Times New Roman" w:hAnsi="Times New Roman" w:cs="Times New Roman"/>
                <w:bCs/>
                <w:sz w:val="24"/>
                <w:szCs w:val="24"/>
              </w:rPr>
              <w:t>Işığa maruz kalacak kısımlar, damla haznesi dahil ışıktan korumalı olmalıdır.</w:t>
            </w:r>
          </w:p>
          <w:p w14:paraId="3621382D" w14:textId="77777777" w:rsidR="00320837" w:rsidRDefault="00320837" w:rsidP="00320837">
            <w:pPr>
              <w:pStyle w:val="ListeParagraf"/>
              <w:widowControl w:val="0"/>
              <w:numPr>
                <w:ilvl w:val="0"/>
                <w:numId w:val="5"/>
              </w:numPr>
              <w:autoSpaceDE w:val="0"/>
              <w:autoSpaceDN w:val="0"/>
              <w:adjustRightInd w:val="0"/>
              <w:spacing w:before="120" w:after="120" w:line="360" w:lineRule="auto"/>
              <w:jc w:val="both"/>
              <w:rPr>
                <w:rFonts w:ascii="Times New Roman" w:hAnsi="Times New Roman" w:cs="Times New Roman"/>
                <w:bCs/>
                <w:sz w:val="24"/>
                <w:szCs w:val="24"/>
              </w:rPr>
            </w:pPr>
            <w:r w:rsidRPr="00D93A56">
              <w:rPr>
                <w:rFonts w:ascii="Times New Roman" w:hAnsi="Times New Roman" w:cs="Times New Roman"/>
                <w:bCs/>
                <w:sz w:val="24"/>
                <w:szCs w:val="24"/>
              </w:rPr>
              <w:t>Tedavinin standardizasyonu sağlamak ve uygulanan ilaçların uluslararası kabul edilen sapma oranlarının optimum seviyede kalmasını sağl</w:t>
            </w:r>
            <w:r>
              <w:rPr>
                <w:rFonts w:ascii="Times New Roman" w:hAnsi="Times New Roman" w:cs="Times New Roman"/>
                <w:bCs/>
                <w:sz w:val="24"/>
                <w:szCs w:val="24"/>
              </w:rPr>
              <w:t>amak amacıyla cihaz ve set uyumlu</w:t>
            </w:r>
            <w:r w:rsidRPr="00D93A56">
              <w:rPr>
                <w:rFonts w:ascii="Times New Roman" w:hAnsi="Times New Roman" w:cs="Times New Roman"/>
                <w:bCs/>
                <w:sz w:val="24"/>
                <w:szCs w:val="24"/>
              </w:rPr>
              <w:t xml:space="preserve"> olmalıdır.</w:t>
            </w:r>
          </w:p>
          <w:p w14:paraId="54DBA1C8" w14:textId="6BB266DE" w:rsidR="00390AC6" w:rsidRPr="00320837" w:rsidRDefault="00390AC6" w:rsidP="00320837">
            <w:pPr>
              <w:pStyle w:val="ListeParagraf"/>
              <w:widowControl w:val="0"/>
              <w:numPr>
                <w:ilvl w:val="0"/>
                <w:numId w:val="5"/>
              </w:numPr>
              <w:autoSpaceDE w:val="0"/>
              <w:autoSpaceDN w:val="0"/>
              <w:adjustRightInd w:val="0"/>
              <w:spacing w:before="120" w:after="120" w:line="360" w:lineRule="auto"/>
              <w:jc w:val="both"/>
              <w:rPr>
                <w:rFonts w:ascii="Times New Roman" w:hAnsi="Times New Roman" w:cs="Times New Roman"/>
                <w:bCs/>
                <w:sz w:val="24"/>
                <w:szCs w:val="24"/>
              </w:rPr>
            </w:pPr>
            <w:r w:rsidRPr="00320837">
              <w:rPr>
                <w:rFonts w:ascii="Times New Roman" w:hAnsi="Times New Roman" w:cs="Times New Roman"/>
                <w:bCs/>
                <w:sz w:val="24"/>
                <w:szCs w:val="24"/>
              </w:rPr>
              <w:t>Setin üzerinde ani durumlarda ilaç verebilmek sette oluşabilecek havayı çıkartmak için 1 adet enjeksiyon portu bulunmalıdır.</w:t>
            </w:r>
          </w:p>
          <w:p w14:paraId="21271DFD" w14:textId="6F0426AE" w:rsidR="006E7635" w:rsidRPr="006E7635" w:rsidRDefault="006E7635" w:rsidP="006E7635">
            <w:pPr>
              <w:numPr>
                <w:ilvl w:val="0"/>
                <w:numId w:val="5"/>
              </w:numPr>
              <w:spacing w:before="120" w:after="120" w:line="360" w:lineRule="auto"/>
              <w:ind w:right="282"/>
              <w:contextualSpacing/>
              <w:jc w:val="both"/>
              <w:rPr>
                <w:rFonts w:ascii="Times New Roman" w:hAnsi="Times New Roman" w:cs="Times New Roman"/>
                <w:bCs/>
                <w:sz w:val="24"/>
                <w:szCs w:val="24"/>
              </w:rPr>
            </w:pPr>
            <w:r w:rsidRPr="00AB1F90">
              <w:rPr>
                <w:rFonts w:ascii="Times New Roman" w:hAnsi="Times New Roman" w:cs="Times New Roman"/>
                <w:bCs/>
                <w:sz w:val="24"/>
                <w:szCs w:val="24"/>
              </w:rPr>
              <w:t>Cihaz kapağı açıldığında cihaz üzerinde serbest akışı önlemek için otomatik olarak kapanan serbest akış valfi veya set üzerinde, pompa mekanizması ile uyum sağlayan mekanizmadan çıkarıldığı anda serbest akışı önlemek için otomatik olarak kapanan serbest akış valfi veya klemp bulunmalıdır.</w:t>
            </w:r>
          </w:p>
        </w:tc>
      </w:tr>
      <w:tr w:rsidR="004B7494" w:rsidRPr="00D93A56" w14:paraId="17A5157A" w14:textId="77777777" w:rsidTr="00D93A56">
        <w:trPr>
          <w:trHeight w:val="1209"/>
        </w:trPr>
        <w:tc>
          <w:tcPr>
            <w:tcW w:w="1537" w:type="dxa"/>
          </w:tcPr>
          <w:p w14:paraId="0BD27979" w14:textId="65AD3F1B" w:rsidR="004B7494" w:rsidRPr="0088586D" w:rsidRDefault="004B7494" w:rsidP="00D93A56">
            <w:pPr>
              <w:pStyle w:val="Balk2"/>
              <w:spacing w:before="120" w:after="120" w:line="360" w:lineRule="auto"/>
              <w:rPr>
                <w:rFonts w:ascii="Times New Roman" w:eastAsiaTheme="minorHAnsi" w:hAnsi="Times New Roman" w:cs="Times New Roman"/>
                <w:b/>
                <w:bCs/>
                <w:color w:val="auto"/>
                <w:sz w:val="24"/>
                <w:szCs w:val="24"/>
              </w:rPr>
            </w:pPr>
            <w:r w:rsidRPr="0088586D">
              <w:rPr>
                <w:rFonts w:ascii="Times New Roman" w:eastAsiaTheme="minorHAnsi" w:hAnsi="Times New Roman" w:cs="Times New Roman"/>
                <w:b/>
                <w:bCs/>
                <w:color w:val="auto"/>
                <w:sz w:val="24"/>
                <w:szCs w:val="24"/>
              </w:rPr>
              <w:lastRenderedPageBreak/>
              <w:t>Genel Hükümler:</w:t>
            </w:r>
          </w:p>
        </w:tc>
        <w:tc>
          <w:tcPr>
            <w:tcW w:w="8303" w:type="dxa"/>
            <w:shd w:val="clear" w:color="auto" w:fill="auto"/>
          </w:tcPr>
          <w:p w14:paraId="3BA716AD" w14:textId="77777777" w:rsidR="006E7635" w:rsidRDefault="006E7635" w:rsidP="006E7635">
            <w:pPr>
              <w:numPr>
                <w:ilvl w:val="0"/>
                <w:numId w:val="5"/>
              </w:numPr>
              <w:spacing w:before="120" w:after="120" w:line="360" w:lineRule="auto"/>
              <w:ind w:right="282"/>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Yüklenici </w:t>
            </w:r>
            <w:r w:rsidRPr="009F41A4">
              <w:rPr>
                <w:rFonts w:ascii="Times New Roman" w:hAnsi="Times New Roman" w:cs="Times New Roman"/>
                <w:bCs/>
                <w:color w:val="000000" w:themeColor="text1"/>
                <w:sz w:val="24"/>
                <w:szCs w:val="24"/>
              </w:rPr>
              <w:t>firma her 1</w:t>
            </w:r>
            <w:r>
              <w:rPr>
                <w:rFonts w:ascii="Times New Roman" w:hAnsi="Times New Roman" w:cs="Times New Roman"/>
                <w:bCs/>
                <w:color w:val="000000" w:themeColor="text1"/>
                <w:sz w:val="24"/>
                <w:szCs w:val="24"/>
              </w:rPr>
              <w:t>25</w:t>
            </w:r>
            <w:r w:rsidRPr="009F41A4">
              <w:rPr>
                <w:rFonts w:ascii="Times New Roman" w:hAnsi="Times New Roman" w:cs="Times New Roman"/>
                <w:bCs/>
                <w:color w:val="000000" w:themeColor="text1"/>
                <w:sz w:val="24"/>
                <w:szCs w:val="24"/>
              </w:rPr>
              <w:t xml:space="preserve"> set için 1 adet cihaz vermek zorundadır. </w:t>
            </w:r>
          </w:p>
          <w:p w14:paraId="141DBF12" w14:textId="77777777" w:rsidR="006E7635" w:rsidRDefault="006E7635" w:rsidP="006E7635">
            <w:pPr>
              <w:numPr>
                <w:ilvl w:val="0"/>
                <w:numId w:val="5"/>
              </w:numPr>
              <w:spacing w:before="120" w:after="120" w:line="360" w:lineRule="auto"/>
              <w:ind w:right="282"/>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Yüklenici </w:t>
            </w:r>
            <w:r w:rsidRPr="009F41A4">
              <w:rPr>
                <w:rFonts w:ascii="Times New Roman" w:hAnsi="Times New Roman" w:cs="Times New Roman"/>
                <w:bCs/>
                <w:color w:val="000000" w:themeColor="text1"/>
                <w:sz w:val="24"/>
                <w:szCs w:val="24"/>
              </w:rPr>
              <w:t xml:space="preserve">firma </w:t>
            </w:r>
            <w:r>
              <w:rPr>
                <w:rFonts w:ascii="Times New Roman" w:hAnsi="Times New Roman" w:cs="Times New Roman"/>
                <w:bCs/>
                <w:color w:val="000000" w:themeColor="text1"/>
                <w:sz w:val="24"/>
                <w:szCs w:val="24"/>
              </w:rPr>
              <w:t>c</w:t>
            </w:r>
            <w:r w:rsidRPr="009F41A4">
              <w:rPr>
                <w:rFonts w:ascii="Times New Roman" w:hAnsi="Times New Roman" w:cs="Times New Roman"/>
                <w:bCs/>
                <w:color w:val="000000" w:themeColor="text1"/>
                <w:sz w:val="24"/>
                <w:szCs w:val="24"/>
              </w:rPr>
              <w:t>ihazlar</w:t>
            </w:r>
            <w:r>
              <w:rPr>
                <w:rFonts w:ascii="Times New Roman" w:hAnsi="Times New Roman" w:cs="Times New Roman"/>
                <w:bCs/>
                <w:color w:val="000000" w:themeColor="text1"/>
                <w:sz w:val="24"/>
                <w:szCs w:val="24"/>
              </w:rPr>
              <w:t>ı,</w:t>
            </w:r>
            <w:r w:rsidRPr="009F41A4">
              <w:rPr>
                <w:rFonts w:ascii="Times New Roman" w:hAnsi="Times New Roman" w:cs="Times New Roman"/>
                <w:bCs/>
                <w:color w:val="000000" w:themeColor="text1"/>
                <w:sz w:val="24"/>
                <w:szCs w:val="24"/>
              </w:rPr>
              <w:t xml:space="preserve"> setler bitene kadar</w:t>
            </w:r>
            <w:r>
              <w:rPr>
                <w:rFonts w:ascii="Times New Roman" w:hAnsi="Times New Roman" w:cs="Times New Roman"/>
                <w:bCs/>
                <w:color w:val="000000" w:themeColor="text1"/>
                <w:sz w:val="24"/>
                <w:szCs w:val="24"/>
              </w:rPr>
              <w:t xml:space="preserve"> kurumun kullanımına bırakacaktır.</w:t>
            </w:r>
          </w:p>
          <w:p w14:paraId="5437CF4F" w14:textId="1AFCBD3A" w:rsidR="006E7635" w:rsidRDefault="006E7635" w:rsidP="006E7635">
            <w:pPr>
              <w:numPr>
                <w:ilvl w:val="0"/>
                <w:numId w:val="5"/>
              </w:numPr>
              <w:spacing w:before="120" w:after="120" w:line="360" w:lineRule="auto"/>
              <w:ind w:right="282"/>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Cihazlar, birden fazla bölgeye ayrılmış illerde ilgi bölge içerisinde</w:t>
            </w:r>
            <w:bookmarkStart w:id="0" w:name="_GoBack"/>
            <w:bookmarkEnd w:id="0"/>
            <w:r>
              <w:rPr>
                <w:rFonts w:ascii="Times New Roman" w:hAnsi="Times New Roman" w:cs="Times New Roman"/>
                <w:bCs/>
                <w:color w:val="000000" w:themeColor="text1"/>
                <w:sz w:val="24"/>
                <w:szCs w:val="24"/>
              </w:rPr>
              <w:t xml:space="preserve">ki hastaneler arasında devir </w:t>
            </w:r>
            <w:proofErr w:type="spellStart"/>
            <w:r>
              <w:rPr>
                <w:rFonts w:ascii="Times New Roman" w:hAnsi="Times New Roman" w:cs="Times New Roman"/>
                <w:bCs/>
                <w:color w:val="000000" w:themeColor="text1"/>
                <w:sz w:val="24"/>
                <w:szCs w:val="24"/>
              </w:rPr>
              <w:t>yapılabilinecektir</w:t>
            </w:r>
            <w:proofErr w:type="spellEnd"/>
            <w:r>
              <w:rPr>
                <w:rFonts w:ascii="Times New Roman" w:hAnsi="Times New Roman" w:cs="Times New Roman"/>
                <w:bCs/>
                <w:color w:val="000000" w:themeColor="text1"/>
                <w:sz w:val="24"/>
                <w:szCs w:val="24"/>
              </w:rPr>
              <w:t>.</w:t>
            </w:r>
          </w:p>
          <w:p w14:paraId="7C18E542" w14:textId="77777777" w:rsidR="006E7635" w:rsidRDefault="006E7635" w:rsidP="006E7635">
            <w:pPr>
              <w:numPr>
                <w:ilvl w:val="0"/>
                <w:numId w:val="5"/>
              </w:numPr>
              <w:spacing w:before="120" w:after="120" w:line="360" w:lineRule="auto"/>
              <w:ind w:right="282"/>
              <w:contextualSpacing/>
              <w:jc w:val="both"/>
              <w:rPr>
                <w:rFonts w:ascii="Times New Roman" w:hAnsi="Times New Roman" w:cs="Times New Roman"/>
                <w:bCs/>
                <w:color w:val="000000" w:themeColor="text1"/>
                <w:sz w:val="24"/>
                <w:szCs w:val="24"/>
              </w:rPr>
            </w:pPr>
            <w:r w:rsidRPr="009F41A4">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Ürün s</w:t>
            </w:r>
            <w:r w:rsidRPr="009F41A4">
              <w:rPr>
                <w:rFonts w:ascii="Times New Roman" w:hAnsi="Times New Roman" w:cs="Times New Roman"/>
                <w:bCs/>
                <w:color w:val="000000" w:themeColor="text1"/>
                <w:sz w:val="24"/>
                <w:szCs w:val="24"/>
              </w:rPr>
              <w:t>teril tekli paketlerde olmalıdır.</w:t>
            </w:r>
          </w:p>
          <w:p w14:paraId="1B153529" w14:textId="55DAFDB6" w:rsidR="00C25916" w:rsidRPr="006E7635" w:rsidRDefault="006E7635" w:rsidP="006E7635">
            <w:pPr>
              <w:numPr>
                <w:ilvl w:val="0"/>
                <w:numId w:val="5"/>
              </w:numPr>
              <w:spacing w:before="120" w:after="120" w:line="360" w:lineRule="auto"/>
              <w:ind w:right="282"/>
              <w:contextualSpacing/>
              <w:jc w:val="both"/>
              <w:rPr>
                <w:rFonts w:ascii="Times New Roman" w:hAnsi="Times New Roman" w:cs="Times New Roman"/>
                <w:bCs/>
                <w:color w:val="000000" w:themeColor="text1"/>
                <w:sz w:val="24"/>
                <w:szCs w:val="24"/>
              </w:rPr>
            </w:pPr>
            <w:r w:rsidRPr="000B6204">
              <w:rPr>
                <w:rFonts w:ascii="Times New Roman" w:hAnsi="Times New Roman" w:cs="Times New Roman"/>
                <w:bCs/>
                <w:color w:val="000000" w:themeColor="text1"/>
                <w:sz w:val="24"/>
                <w:szCs w:val="24"/>
              </w:rPr>
              <w:t>Ürün ambalajı üzerinde son kullanma tarihi, UBB ve LOT bilgisi bulunmalıdır.</w:t>
            </w:r>
            <w:r>
              <w:rPr>
                <w:rFonts w:ascii="Times New Roman" w:hAnsi="Times New Roman" w:cs="Times New Roman"/>
                <w:bCs/>
                <w:color w:val="000000" w:themeColor="text1"/>
                <w:sz w:val="24"/>
                <w:szCs w:val="24"/>
              </w:rPr>
              <w:t xml:space="preserve"> </w:t>
            </w:r>
          </w:p>
        </w:tc>
      </w:tr>
    </w:tbl>
    <w:p w14:paraId="3335A9E9" w14:textId="77777777" w:rsidR="00331203" w:rsidRPr="00D93A56" w:rsidRDefault="00331203" w:rsidP="001E6F4A">
      <w:pPr>
        <w:pStyle w:val="ListeParagraf"/>
        <w:spacing w:before="120" w:after="120" w:line="360" w:lineRule="auto"/>
        <w:jc w:val="both"/>
        <w:rPr>
          <w:rFonts w:ascii="Times New Roman" w:hAnsi="Times New Roman" w:cs="Times New Roman"/>
          <w:bCs/>
          <w:sz w:val="24"/>
          <w:szCs w:val="24"/>
        </w:rPr>
      </w:pPr>
    </w:p>
    <w:sectPr w:rsidR="00331203" w:rsidRPr="00D93A5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5D420" w14:textId="77777777" w:rsidR="003D37E1" w:rsidRDefault="003D37E1" w:rsidP="00B2517C">
      <w:pPr>
        <w:spacing w:after="0" w:line="240" w:lineRule="auto"/>
      </w:pPr>
      <w:r>
        <w:separator/>
      </w:r>
    </w:p>
  </w:endnote>
  <w:endnote w:type="continuationSeparator" w:id="0">
    <w:p w14:paraId="38618C6C" w14:textId="77777777" w:rsidR="003D37E1" w:rsidRDefault="003D37E1"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C503B" w14:textId="77777777" w:rsidR="003D37E1" w:rsidRDefault="003D37E1" w:rsidP="00B2517C">
      <w:pPr>
        <w:spacing w:after="0" w:line="240" w:lineRule="auto"/>
      </w:pPr>
      <w:r>
        <w:separator/>
      </w:r>
    </w:p>
  </w:footnote>
  <w:footnote w:type="continuationSeparator" w:id="0">
    <w:p w14:paraId="46ED2586" w14:textId="77777777" w:rsidR="003D37E1" w:rsidRDefault="003D37E1"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9023" w14:textId="3318542F" w:rsidR="001A7C1F" w:rsidRDefault="001A7C1F" w:rsidP="00A504A2">
    <w:pPr>
      <w:spacing w:before="120" w:after="120" w:line="360" w:lineRule="auto"/>
      <w:contextualSpacing/>
      <w:rPr>
        <w:rFonts w:eastAsia="Times New Roman"/>
        <w:b/>
        <w:color w:val="000000" w:themeColor="text1"/>
        <w:sz w:val="24"/>
        <w:szCs w:val="24"/>
        <w:u w:val="single"/>
      </w:rPr>
    </w:pPr>
  </w:p>
  <w:p w14:paraId="4762574E" w14:textId="77777777" w:rsidR="00357AC7" w:rsidRPr="00A504A2" w:rsidRDefault="00357AC7" w:rsidP="00A504A2">
    <w:pPr>
      <w:spacing w:before="120" w:after="120" w:line="360" w:lineRule="auto"/>
      <w:contextualSpacing/>
      <w:rPr>
        <w:rFonts w:eastAsia="Times New Roman"/>
        <w:b/>
        <w:color w:val="000000" w:themeColor="text1"/>
        <w:sz w:val="24"/>
        <w:szCs w:val="24"/>
        <w:u w:val="single"/>
      </w:rPr>
    </w:pPr>
  </w:p>
  <w:p w14:paraId="32263059" w14:textId="77777777" w:rsidR="00EA11A7" w:rsidRPr="00C5032C" w:rsidRDefault="00EA11A7" w:rsidP="00EA11A7">
    <w:pPr>
      <w:spacing w:before="120" w:after="120" w:line="360" w:lineRule="auto"/>
      <w:contextualSpacing/>
      <w:rPr>
        <w:rFonts w:ascii="Times New Roman" w:hAnsi="Times New Roman" w:cs="Times New Roman"/>
        <w:b/>
        <w:bCs/>
        <w:sz w:val="24"/>
        <w:szCs w:val="24"/>
      </w:rPr>
    </w:pPr>
    <w:r w:rsidRPr="00C5032C">
      <w:rPr>
        <w:rFonts w:ascii="Times New Roman" w:hAnsi="Times New Roman" w:cs="Times New Roman"/>
        <w:b/>
        <w:bCs/>
        <w:sz w:val="24"/>
        <w:szCs w:val="24"/>
      </w:rPr>
      <w:t>SMT1132 SET, POMPA, TEK YOLLU, IŞIĞA DİRENÇLİ</w:t>
    </w:r>
  </w:p>
  <w:p w14:paraId="23BC4C16" w14:textId="7333CA66" w:rsidR="00B2517C" w:rsidRPr="001A7C1F" w:rsidRDefault="00B2517C" w:rsidP="001A7C1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2EDA1ACB"/>
    <w:multiLevelType w:val="hybridMultilevel"/>
    <w:tmpl w:val="FB6608EA"/>
    <w:lvl w:ilvl="0" w:tplc="041F0019">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 w15:restartNumberingAfterBreak="0">
    <w:nsid w:val="3A4D48C7"/>
    <w:multiLevelType w:val="hybridMultilevel"/>
    <w:tmpl w:val="794E1A64"/>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3E1C72AC"/>
    <w:multiLevelType w:val="hybridMultilevel"/>
    <w:tmpl w:val="79C4F1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61A704F7"/>
    <w:multiLevelType w:val="hybridMultilevel"/>
    <w:tmpl w:val="709A480E"/>
    <w:lvl w:ilvl="0" w:tplc="B5A06EEA">
      <w:start w:val="9"/>
      <w:numFmt w:val="decimal"/>
      <w:lvlText w:val="%1."/>
      <w:lvlJc w:val="left"/>
      <w:pPr>
        <w:ind w:left="720" w:hanging="360"/>
      </w:pPr>
      <w:rPr>
        <w:rFonts w:eastAsiaTheme="minorHAnsi"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A54043"/>
    <w:multiLevelType w:val="hybridMultilevel"/>
    <w:tmpl w:val="849497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11F21"/>
    <w:rsid w:val="000324AE"/>
    <w:rsid w:val="000D04A5"/>
    <w:rsid w:val="000E2788"/>
    <w:rsid w:val="00104579"/>
    <w:rsid w:val="00194192"/>
    <w:rsid w:val="00195FEB"/>
    <w:rsid w:val="001A7C1F"/>
    <w:rsid w:val="001E0793"/>
    <w:rsid w:val="001E4856"/>
    <w:rsid w:val="001E6F4A"/>
    <w:rsid w:val="00200ECD"/>
    <w:rsid w:val="0022453F"/>
    <w:rsid w:val="002467B9"/>
    <w:rsid w:val="002618E3"/>
    <w:rsid w:val="002A44A7"/>
    <w:rsid w:val="002B66F4"/>
    <w:rsid w:val="00320837"/>
    <w:rsid w:val="00331203"/>
    <w:rsid w:val="00357AC7"/>
    <w:rsid w:val="00367022"/>
    <w:rsid w:val="00390AC6"/>
    <w:rsid w:val="003A4366"/>
    <w:rsid w:val="003C7335"/>
    <w:rsid w:val="003D37E1"/>
    <w:rsid w:val="003D3814"/>
    <w:rsid w:val="004A0236"/>
    <w:rsid w:val="004B7494"/>
    <w:rsid w:val="004C3F78"/>
    <w:rsid w:val="005149C8"/>
    <w:rsid w:val="005472DE"/>
    <w:rsid w:val="00593CBC"/>
    <w:rsid w:val="005B1E5A"/>
    <w:rsid w:val="005C0D2F"/>
    <w:rsid w:val="00601DB8"/>
    <w:rsid w:val="0060330E"/>
    <w:rsid w:val="00665047"/>
    <w:rsid w:val="006C6C5E"/>
    <w:rsid w:val="006E7635"/>
    <w:rsid w:val="006F459B"/>
    <w:rsid w:val="00736052"/>
    <w:rsid w:val="00747A9B"/>
    <w:rsid w:val="007C659A"/>
    <w:rsid w:val="007C668D"/>
    <w:rsid w:val="00851ADB"/>
    <w:rsid w:val="0088586D"/>
    <w:rsid w:val="00936492"/>
    <w:rsid w:val="009B1345"/>
    <w:rsid w:val="009B7845"/>
    <w:rsid w:val="009E0603"/>
    <w:rsid w:val="009E0D0F"/>
    <w:rsid w:val="00A0594E"/>
    <w:rsid w:val="00A504A2"/>
    <w:rsid w:val="00A76582"/>
    <w:rsid w:val="00AB1F90"/>
    <w:rsid w:val="00B2517C"/>
    <w:rsid w:val="00B34BE2"/>
    <w:rsid w:val="00B85C1D"/>
    <w:rsid w:val="00BA3150"/>
    <w:rsid w:val="00BB4BBA"/>
    <w:rsid w:val="00BD6076"/>
    <w:rsid w:val="00BF4EE4"/>
    <w:rsid w:val="00BF5AAE"/>
    <w:rsid w:val="00C06049"/>
    <w:rsid w:val="00C25916"/>
    <w:rsid w:val="00C37988"/>
    <w:rsid w:val="00C5032C"/>
    <w:rsid w:val="00C570B8"/>
    <w:rsid w:val="00C86EF1"/>
    <w:rsid w:val="00C9576E"/>
    <w:rsid w:val="00CF0EFB"/>
    <w:rsid w:val="00D21078"/>
    <w:rsid w:val="00D63E70"/>
    <w:rsid w:val="00D93A56"/>
    <w:rsid w:val="00DE3FAB"/>
    <w:rsid w:val="00EA11A7"/>
    <w:rsid w:val="00EC4CAA"/>
    <w:rsid w:val="00ED3775"/>
    <w:rsid w:val="00F90A67"/>
    <w:rsid w:val="00FA1F72"/>
    <w:rsid w:val="00FB4A66"/>
    <w:rsid w:val="00FE50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1B8B-9E5A-42A8-9D69-84C51A98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306</Words>
  <Characters>1749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GÜLŞAH KARAARSLAN</cp:lastModifiedBy>
  <cp:revision>9</cp:revision>
  <dcterms:created xsi:type="dcterms:W3CDTF">2022-09-01T08:30:00Z</dcterms:created>
  <dcterms:modified xsi:type="dcterms:W3CDTF">2022-09-01T08:47:00Z</dcterms:modified>
</cp:coreProperties>
</file>