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510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FD3EF9" w14:paraId="0D7BBB7E" w14:textId="77777777" w:rsidTr="00B94B76">
        <w:trPr>
          <w:trHeight w:val="983"/>
        </w:trPr>
        <w:tc>
          <w:tcPr>
            <w:tcW w:w="1537" w:type="dxa"/>
          </w:tcPr>
          <w:p w14:paraId="28FD85B8" w14:textId="77777777" w:rsidR="00FD3EF9" w:rsidRPr="00070380" w:rsidRDefault="00FD3EF9" w:rsidP="00B94B76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20FFB97D" w14:textId="3ED56983" w:rsidR="00FD3EF9" w:rsidRPr="00413037" w:rsidRDefault="001C5BB6" w:rsidP="001F3B07">
            <w:pPr>
              <w:pStyle w:val="ListeParagraf"/>
              <w:numPr>
                <w:ilvl w:val="0"/>
                <w:numId w:val="1"/>
              </w:numPr>
              <w:spacing w:before="120" w:after="120" w:line="360" w:lineRule="auto"/>
              <w:ind w:right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7F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Stentler</w:t>
            </w:r>
            <w:proofErr w:type="spellEnd"/>
            <w:r w:rsidRPr="00CA07F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endobronşiyal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CA07F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işlemle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</w:t>
            </w:r>
            <w:r w:rsidRPr="00CA07F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havayolu açıklığının idamesi için ya da dış basılarda havayolu açıklığını sağlamak </w:t>
            </w:r>
            <w:r w:rsidRPr="00CA07F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üzere tasarlanmış olmalıdır.</w:t>
            </w:r>
          </w:p>
        </w:tc>
      </w:tr>
      <w:tr w:rsidR="00FD3EF9" w14:paraId="21FE4697" w14:textId="77777777" w:rsidTr="00B67236">
        <w:trPr>
          <w:trHeight w:val="1333"/>
        </w:trPr>
        <w:tc>
          <w:tcPr>
            <w:tcW w:w="1537" w:type="dxa"/>
          </w:tcPr>
          <w:p w14:paraId="5ED48466" w14:textId="77777777" w:rsidR="00FD3EF9" w:rsidRPr="004B7494" w:rsidRDefault="00FD3EF9" w:rsidP="00B94B76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303" w:type="dxa"/>
            <w:shd w:val="clear" w:color="auto" w:fill="auto"/>
          </w:tcPr>
          <w:p w14:paraId="19E81CAA" w14:textId="77777777" w:rsidR="00B67236" w:rsidRPr="00413037" w:rsidRDefault="00B67236" w:rsidP="001F3B07">
            <w:pPr>
              <w:numPr>
                <w:ilvl w:val="0"/>
                <w:numId w:val="1"/>
              </w:numPr>
              <w:spacing w:before="120" w:after="120" w:line="360" w:lineRule="auto"/>
              <w:ind w:right="198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41303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Stent </w:t>
            </w:r>
            <w:r w:rsidRPr="00413037">
              <w:rPr>
                <w:rFonts w:ascii="Times New Roman" w:hAnsi="Times New Roman" w:cs="Times New Roman"/>
                <w:sz w:val="24"/>
                <w:szCs w:val="24"/>
              </w:rPr>
              <w:t>hafızalı</w:t>
            </w:r>
            <w:r w:rsidRPr="0041303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1303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tek</w:t>
            </w:r>
            <w:proofErr w:type="spellEnd"/>
            <w:r w:rsidRPr="0041303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1303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tel</w:t>
            </w:r>
            <w:proofErr w:type="spellEnd"/>
            <w:r w:rsidRPr="0041303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1303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nitinol</w:t>
            </w:r>
            <w:proofErr w:type="spellEnd"/>
            <w:r w:rsidRPr="0041303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1303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materyalden</w:t>
            </w:r>
            <w:proofErr w:type="spellEnd"/>
            <w:r w:rsidRPr="0041303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1303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örülmüş</w:t>
            </w:r>
            <w:proofErr w:type="spellEnd"/>
            <w:r w:rsidRPr="0041303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1303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olmalıdır</w:t>
            </w:r>
            <w:proofErr w:type="spellEnd"/>
            <w:r w:rsidRPr="0041303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14:paraId="78A076E7" w14:textId="77777777" w:rsidR="00FD3EF9" w:rsidRPr="00413037" w:rsidRDefault="00B67236" w:rsidP="001F3B07">
            <w:pPr>
              <w:numPr>
                <w:ilvl w:val="0"/>
                <w:numId w:val="1"/>
              </w:numPr>
              <w:spacing w:before="120" w:after="120" w:line="360" w:lineRule="auto"/>
              <w:ind w:right="19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037">
              <w:rPr>
                <w:rFonts w:ascii="Times New Roman" w:hAnsi="Times New Roman" w:cs="Times New Roman"/>
                <w:sz w:val="24"/>
                <w:szCs w:val="24"/>
              </w:rPr>
              <w:t>Stent’in</w:t>
            </w:r>
            <w:proofErr w:type="spellEnd"/>
            <w:r w:rsidRPr="00413037">
              <w:rPr>
                <w:rFonts w:ascii="Times New Roman" w:hAnsi="Times New Roman" w:cs="Times New Roman"/>
                <w:sz w:val="24"/>
                <w:szCs w:val="24"/>
              </w:rPr>
              <w:t xml:space="preserve"> dış yüzeyi poliüretan tümör girişini engelleyen bir kap ile kaplanmış olmalıdır.</w:t>
            </w:r>
          </w:p>
          <w:p w14:paraId="3EFE7142" w14:textId="77777777" w:rsidR="00B67236" w:rsidRPr="00413037" w:rsidRDefault="00B67236" w:rsidP="001F3B07">
            <w:pPr>
              <w:numPr>
                <w:ilvl w:val="0"/>
                <w:numId w:val="1"/>
              </w:numPr>
              <w:spacing w:before="120" w:after="120" w:line="360" w:lineRule="auto"/>
              <w:ind w:right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037">
              <w:rPr>
                <w:rFonts w:ascii="Times New Roman" w:hAnsi="Times New Roman" w:cs="Times New Roman"/>
                <w:sz w:val="24"/>
                <w:szCs w:val="24"/>
              </w:rPr>
              <w:t>Stentler</w:t>
            </w:r>
            <w:proofErr w:type="spellEnd"/>
            <w:r w:rsidRPr="00413037">
              <w:rPr>
                <w:rFonts w:ascii="Times New Roman" w:hAnsi="Times New Roman" w:cs="Times New Roman"/>
                <w:sz w:val="24"/>
                <w:szCs w:val="24"/>
              </w:rPr>
              <w:t xml:space="preserve"> 29 günden uzun süre vücutta kalabilen özellikte olmalı ve tekrar çıkarılabilmesi için bir süre limiti olmamalıdır.</w:t>
            </w:r>
          </w:p>
          <w:p w14:paraId="424BB5D6" w14:textId="05306C88" w:rsidR="001D0B36" w:rsidRPr="00413037" w:rsidRDefault="001D0B36" w:rsidP="001F3B07">
            <w:pPr>
              <w:numPr>
                <w:ilvl w:val="0"/>
                <w:numId w:val="1"/>
              </w:numPr>
              <w:spacing w:before="120" w:after="120" w:line="360" w:lineRule="auto"/>
              <w:ind w:right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037">
              <w:rPr>
                <w:rFonts w:ascii="Times New Roman" w:hAnsi="Times New Roman" w:cs="Times New Roman"/>
                <w:sz w:val="24"/>
                <w:szCs w:val="24"/>
              </w:rPr>
              <w:t>Sten</w:t>
            </w:r>
            <w:r w:rsidR="001E107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  <w:r w:rsidRPr="00413037">
              <w:rPr>
                <w:rFonts w:ascii="Times New Roman" w:hAnsi="Times New Roman" w:cs="Times New Roman"/>
                <w:sz w:val="24"/>
                <w:szCs w:val="24"/>
              </w:rPr>
              <w:t xml:space="preserve"> çapı en az 10 </w:t>
            </w:r>
            <w:r w:rsidR="001F3B07" w:rsidRPr="00413037">
              <w:rPr>
                <w:rFonts w:ascii="Times New Roman" w:hAnsi="Times New Roman" w:cs="Times New Roman"/>
                <w:sz w:val="24"/>
                <w:szCs w:val="24"/>
              </w:rPr>
              <w:t>mm, uzunluğu</w:t>
            </w:r>
            <w:r w:rsidRPr="00413037">
              <w:rPr>
                <w:rFonts w:ascii="Times New Roman" w:hAnsi="Times New Roman" w:cs="Times New Roman"/>
                <w:sz w:val="24"/>
                <w:szCs w:val="24"/>
              </w:rPr>
              <w:t xml:space="preserve"> en fazla 80 mm olmalıdır</w:t>
            </w:r>
            <w:r w:rsidR="001E10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8BA9CE" w14:textId="4A8E7F2A" w:rsidR="00AE4586" w:rsidRPr="00413037" w:rsidRDefault="001E1074" w:rsidP="001F3B07">
            <w:pPr>
              <w:numPr>
                <w:ilvl w:val="0"/>
                <w:numId w:val="1"/>
              </w:numPr>
              <w:spacing w:before="120" w:after="120" w:line="360" w:lineRule="auto"/>
              <w:ind w:right="198"/>
              <w:jc w:val="both"/>
              <w:rPr>
                <w:rFonts w:ascii="Times New Roman" w:eastAsia="Cambria" w:hAnsi="Times New Roman" w:cs="Times New Roman"/>
                <w:bCs/>
                <w:sz w:val="24"/>
                <w:szCs w:val="24"/>
              </w:rPr>
            </w:pPr>
            <w:proofErr w:type="spellStart"/>
            <w:r w:rsidRPr="0041303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Taşıyıcı</w:t>
            </w:r>
            <w:proofErr w:type="spellEnd"/>
            <w:r w:rsidRPr="0041303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1303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kateterin</w:t>
            </w:r>
            <w:proofErr w:type="spellEnd"/>
            <w:r w:rsidRPr="0041303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bookmarkStart w:id="0" w:name="_GoBack"/>
            <w:bookmarkEnd w:id="0"/>
            <w:r w:rsidR="00B67236" w:rsidRPr="00413037">
              <w:rPr>
                <w:rFonts w:ascii="Times New Roman" w:hAnsi="Times New Roman" w:cs="Times New Roman"/>
                <w:sz w:val="24"/>
                <w:szCs w:val="24"/>
              </w:rPr>
              <w:t xml:space="preserve">uzunluğu </w:t>
            </w:r>
            <w:r w:rsidR="001F3B07" w:rsidRPr="004130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cm </w:t>
            </w:r>
            <w:r w:rsidR="00B67236" w:rsidRPr="0041303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F3B07" w:rsidRPr="00413037">
              <w:rPr>
                <w:rFonts w:ascii="Times New Roman" w:hAnsi="Times New Roman" w:cs="Times New Roman"/>
                <w:sz w:val="24"/>
                <w:szCs w:val="24"/>
              </w:rPr>
              <w:t>± 10</w:t>
            </w:r>
            <w:r w:rsidR="00B67236" w:rsidRPr="00413037">
              <w:rPr>
                <w:rFonts w:ascii="Times New Roman" w:hAnsi="Times New Roman" w:cs="Times New Roman"/>
                <w:sz w:val="24"/>
                <w:szCs w:val="24"/>
              </w:rPr>
              <w:t>cm) olmalıdır.</w:t>
            </w:r>
          </w:p>
        </w:tc>
      </w:tr>
      <w:tr w:rsidR="00FD3EF9" w14:paraId="2CF48FC5" w14:textId="77777777" w:rsidTr="00B67236">
        <w:trPr>
          <w:trHeight w:val="1640"/>
        </w:trPr>
        <w:tc>
          <w:tcPr>
            <w:tcW w:w="1537" w:type="dxa"/>
          </w:tcPr>
          <w:p w14:paraId="32E6C0FC" w14:textId="77777777" w:rsidR="00FD3EF9" w:rsidRPr="004B7494" w:rsidRDefault="00FD3EF9" w:rsidP="00B94B76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59864AE1" w14:textId="77777777" w:rsidR="00FD3EF9" w:rsidRPr="004B7494" w:rsidRDefault="00FD3EF9" w:rsidP="00B67236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0FF37095" w14:textId="265C236B" w:rsidR="00B67236" w:rsidRPr="00413037" w:rsidRDefault="00B67236" w:rsidP="001F3B07">
            <w:pPr>
              <w:numPr>
                <w:ilvl w:val="0"/>
                <w:numId w:val="1"/>
              </w:numPr>
              <w:spacing w:before="120" w:after="120" w:line="360" w:lineRule="auto"/>
              <w:ind w:right="198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413037">
              <w:rPr>
                <w:rFonts w:ascii="Times New Roman" w:hAnsi="Times New Roman" w:cs="Times New Roman"/>
                <w:sz w:val="24"/>
                <w:szCs w:val="24"/>
              </w:rPr>
              <w:t>Stentlerde</w:t>
            </w:r>
            <w:proofErr w:type="spellEnd"/>
            <w:r w:rsidRPr="0041303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1303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stentin</w:t>
            </w:r>
            <w:proofErr w:type="spellEnd"/>
            <w:r w:rsidRPr="0041303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1303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açık</w:t>
            </w:r>
            <w:proofErr w:type="spellEnd"/>
            <w:r w:rsidRPr="0041303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1303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haldeki</w:t>
            </w:r>
            <w:proofErr w:type="spellEnd"/>
            <w:r w:rsidRPr="0041303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1303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çap</w:t>
            </w:r>
            <w:proofErr w:type="spellEnd"/>
            <w:r w:rsidRPr="0041303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1303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ve</w:t>
            </w:r>
            <w:proofErr w:type="spellEnd"/>
            <w:r w:rsidRPr="0041303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1303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ölçüleri</w:t>
            </w:r>
            <w:proofErr w:type="spellEnd"/>
            <w:r w:rsidRPr="0041303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1303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hastanın</w:t>
            </w:r>
            <w:proofErr w:type="spellEnd"/>
            <w:r w:rsidRPr="0041303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1303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anotomik</w:t>
            </w:r>
            <w:proofErr w:type="spellEnd"/>
            <w:r w:rsidRPr="0041303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1303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yapısına</w:t>
            </w:r>
            <w:proofErr w:type="spellEnd"/>
            <w:r w:rsidR="0041303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1303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göre</w:t>
            </w:r>
            <w:proofErr w:type="spellEnd"/>
            <w:r w:rsidR="0041303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1303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seçilebilir</w:t>
            </w:r>
            <w:proofErr w:type="spellEnd"/>
            <w:r w:rsidRPr="0041303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1303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olmalıdır</w:t>
            </w:r>
            <w:proofErr w:type="spellEnd"/>
            <w:r w:rsidRPr="0041303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14:paraId="0932CB9D" w14:textId="77777777" w:rsidR="00B67236" w:rsidRPr="00413037" w:rsidRDefault="00B67236" w:rsidP="001F3B07">
            <w:pPr>
              <w:numPr>
                <w:ilvl w:val="0"/>
                <w:numId w:val="1"/>
              </w:numPr>
              <w:spacing w:before="120" w:after="120" w:line="360" w:lineRule="auto"/>
              <w:ind w:right="198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41303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Taşıyıcı</w:t>
            </w:r>
            <w:proofErr w:type="spellEnd"/>
            <w:r w:rsidRPr="0041303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1303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kateterin</w:t>
            </w:r>
            <w:proofErr w:type="spellEnd"/>
            <w:r w:rsidRPr="0041303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1303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içinden</w:t>
            </w:r>
            <w:proofErr w:type="spellEnd"/>
            <w:r w:rsidRPr="0041303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1303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ölçülerine</w:t>
            </w:r>
            <w:proofErr w:type="spellEnd"/>
            <w:r w:rsidRPr="0041303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1303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uygun</w:t>
            </w:r>
            <w:proofErr w:type="spellEnd"/>
            <w:r w:rsidRPr="0041303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1303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kılavuz</w:t>
            </w:r>
            <w:proofErr w:type="spellEnd"/>
            <w:r w:rsidRPr="0041303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1303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tel</w:t>
            </w:r>
            <w:proofErr w:type="spellEnd"/>
            <w:r w:rsidRPr="0041303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1303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geçebilmelidir</w:t>
            </w:r>
            <w:proofErr w:type="spellEnd"/>
            <w:r w:rsidRPr="0041303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14:paraId="7CBA0472" w14:textId="740FCF86" w:rsidR="00B67236" w:rsidRPr="00413037" w:rsidRDefault="00B67236" w:rsidP="001F3B07">
            <w:pPr>
              <w:pStyle w:val="ListeParagraf"/>
              <w:numPr>
                <w:ilvl w:val="0"/>
                <w:numId w:val="1"/>
              </w:numPr>
              <w:spacing w:before="120" w:after="120" w:line="360" w:lineRule="auto"/>
              <w:ind w:right="1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37">
              <w:rPr>
                <w:rFonts w:ascii="Times New Roman" w:hAnsi="Times New Roman" w:cs="Times New Roman"/>
                <w:sz w:val="24"/>
                <w:szCs w:val="24"/>
              </w:rPr>
              <w:t xml:space="preserve">Taşıyıcı </w:t>
            </w:r>
            <w:proofErr w:type="spellStart"/>
            <w:r w:rsidRPr="00413037">
              <w:rPr>
                <w:rFonts w:ascii="Times New Roman" w:hAnsi="Times New Roman" w:cs="Times New Roman"/>
                <w:sz w:val="24"/>
                <w:szCs w:val="24"/>
              </w:rPr>
              <w:t>kateter</w:t>
            </w:r>
            <w:proofErr w:type="spellEnd"/>
            <w:r w:rsidRPr="00413037">
              <w:rPr>
                <w:rFonts w:ascii="Times New Roman" w:hAnsi="Times New Roman" w:cs="Times New Roman"/>
                <w:sz w:val="24"/>
                <w:szCs w:val="24"/>
              </w:rPr>
              <w:t xml:space="preserve"> üzerinde </w:t>
            </w:r>
            <w:proofErr w:type="spellStart"/>
            <w:r w:rsidRPr="00413037">
              <w:rPr>
                <w:rFonts w:ascii="Times New Roman" w:hAnsi="Times New Roman" w:cs="Times New Roman"/>
                <w:sz w:val="24"/>
                <w:szCs w:val="24"/>
              </w:rPr>
              <w:t>stentin</w:t>
            </w:r>
            <w:proofErr w:type="spellEnd"/>
            <w:r w:rsidRPr="00413037">
              <w:rPr>
                <w:rFonts w:ascii="Times New Roman" w:hAnsi="Times New Roman" w:cs="Times New Roman"/>
                <w:sz w:val="24"/>
                <w:szCs w:val="24"/>
              </w:rPr>
              <w:t xml:space="preserve"> bulunduğu kısmı belirtir </w:t>
            </w:r>
            <w:proofErr w:type="spellStart"/>
            <w:r w:rsidRPr="00413037">
              <w:rPr>
                <w:rFonts w:ascii="Times New Roman" w:hAnsi="Times New Roman" w:cs="Times New Roman"/>
                <w:sz w:val="24"/>
                <w:szCs w:val="24"/>
              </w:rPr>
              <w:t>stent</w:t>
            </w:r>
            <w:r w:rsidR="006E5237" w:rsidRPr="00413037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="006E5237" w:rsidRPr="00413037">
              <w:rPr>
                <w:rFonts w:ascii="Times New Roman" w:hAnsi="Times New Roman" w:cs="Times New Roman"/>
                <w:sz w:val="24"/>
                <w:szCs w:val="24"/>
              </w:rPr>
              <w:t xml:space="preserve"> alt ve üst ucuna </w:t>
            </w:r>
            <w:r w:rsidR="001F3B07" w:rsidRPr="00413037">
              <w:rPr>
                <w:rFonts w:ascii="Times New Roman" w:hAnsi="Times New Roman" w:cs="Times New Roman"/>
                <w:sz w:val="24"/>
                <w:szCs w:val="24"/>
              </w:rPr>
              <w:t>denk gelecek</w:t>
            </w:r>
            <w:r w:rsidRPr="00413037">
              <w:rPr>
                <w:rFonts w:ascii="Times New Roman" w:hAnsi="Times New Roman" w:cs="Times New Roman"/>
                <w:sz w:val="24"/>
                <w:szCs w:val="24"/>
              </w:rPr>
              <w:t xml:space="preserve"> şekilde radyo</w:t>
            </w:r>
            <w:r w:rsidR="001E1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107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413037">
              <w:rPr>
                <w:rFonts w:ascii="Times New Roman" w:hAnsi="Times New Roman" w:cs="Times New Roman"/>
                <w:sz w:val="24"/>
                <w:szCs w:val="24"/>
              </w:rPr>
              <w:t>pak</w:t>
            </w:r>
            <w:proofErr w:type="spellEnd"/>
            <w:r w:rsidRPr="00413037">
              <w:rPr>
                <w:rFonts w:ascii="Times New Roman" w:hAnsi="Times New Roman" w:cs="Times New Roman"/>
                <w:sz w:val="24"/>
                <w:szCs w:val="24"/>
              </w:rPr>
              <w:t xml:space="preserve"> işaretler bulunmalı yani </w:t>
            </w:r>
            <w:proofErr w:type="spellStart"/>
            <w:r w:rsidRPr="00413037">
              <w:rPr>
                <w:rFonts w:ascii="Times New Roman" w:hAnsi="Times New Roman" w:cs="Times New Roman"/>
                <w:sz w:val="24"/>
                <w:szCs w:val="24"/>
              </w:rPr>
              <w:t>stent</w:t>
            </w:r>
            <w:proofErr w:type="spellEnd"/>
            <w:r w:rsidRPr="00413037">
              <w:rPr>
                <w:rFonts w:ascii="Times New Roman" w:hAnsi="Times New Roman" w:cs="Times New Roman"/>
                <w:sz w:val="24"/>
                <w:szCs w:val="24"/>
              </w:rPr>
              <w:t xml:space="preserve"> iki radyo</w:t>
            </w:r>
            <w:r w:rsidR="001E1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107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413037">
              <w:rPr>
                <w:rFonts w:ascii="Times New Roman" w:hAnsi="Times New Roman" w:cs="Times New Roman"/>
                <w:sz w:val="24"/>
                <w:szCs w:val="24"/>
              </w:rPr>
              <w:t>pak</w:t>
            </w:r>
            <w:proofErr w:type="spellEnd"/>
            <w:r w:rsidRPr="00413037">
              <w:rPr>
                <w:rFonts w:ascii="Times New Roman" w:hAnsi="Times New Roman" w:cs="Times New Roman"/>
                <w:sz w:val="24"/>
                <w:szCs w:val="24"/>
              </w:rPr>
              <w:t xml:space="preserve"> işaret arasında yüklü olmalıdır.</w:t>
            </w:r>
            <w:r w:rsidR="001E1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3037">
              <w:rPr>
                <w:rFonts w:ascii="Times New Roman" w:hAnsi="Times New Roman" w:cs="Times New Roman"/>
                <w:sz w:val="24"/>
                <w:szCs w:val="24"/>
              </w:rPr>
              <w:t xml:space="preserve">Ayrıca </w:t>
            </w:r>
            <w:proofErr w:type="spellStart"/>
            <w:r w:rsidRPr="00413037">
              <w:rPr>
                <w:rFonts w:ascii="Times New Roman" w:hAnsi="Times New Roman" w:cs="Times New Roman"/>
                <w:sz w:val="24"/>
                <w:szCs w:val="24"/>
              </w:rPr>
              <w:t>stent</w:t>
            </w:r>
            <w:proofErr w:type="spellEnd"/>
            <w:r w:rsidRPr="00413037">
              <w:rPr>
                <w:rFonts w:ascii="Times New Roman" w:hAnsi="Times New Roman" w:cs="Times New Roman"/>
                <w:sz w:val="24"/>
                <w:szCs w:val="24"/>
              </w:rPr>
              <w:t xml:space="preserve"> üzerinde </w:t>
            </w:r>
            <w:proofErr w:type="spellStart"/>
            <w:r w:rsidRPr="00413037">
              <w:rPr>
                <w:rFonts w:ascii="Times New Roman" w:hAnsi="Times New Roman" w:cs="Times New Roman"/>
                <w:sz w:val="24"/>
                <w:szCs w:val="24"/>
              </w:rPr>
              <w:t>stentin</w:t>
            </w:r>
            <w:proofErr w:type="spellEnd"/>
            <w:r w:rsidRPr="00413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3037">
              <w:rPr>
                <w:rFonts w:ascii="Times New Roman" w:hAnsi="Times New Roman" w:cs="Times New Roman"/>
                <w:sz w:val="24"/>
                <w:szCs w:val="24"/>
              </w:rPr>
              <w:t>distal,proksimal</w:t>
            </w:r>
            <w:proofErr w:type="spellEnd"/>
            <w:proofErr w:type="gramEnd"/>
            <w:r w:rsidRPr="00413037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413037">
              <w:rPr>
                <w:rFonts w:ascii="Times New Roman" w:hAnsi="Times New Roman" w:cs="Times New Roman"/>
                <w:sz w:val="24"/>
                <w:szCs w:val="24"/>
              </w:rPr>
              <w:t>stentin</w:t>
            </w:r>
            <w:proofErr w:type="spellEnd"/>
            <w:r w:rsidRPr="00413037">
              <w:rPr>
                <w:rFonts w:ascii="Times New Roman" w:hAnsi="Times New Roman" w:cs="Times New Roman"/>
                <w:sz w:val="24"/>
                <w:szCs w:val="24"/>
              </w:rPr>
              <w:t xml:space="preserve"> orta kısmına denk gelecek şekilde radyo</w:t>
            </w:r>
            <w:r w:rsidR="001E1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107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413037">
              <w:rPr>
                <w:rFonts w:ascii="Times New Roman" w:hAnsi="Times New Roman" w:cs="Times New Roman"/>
                <w:sz w:val="24"/>
                <w:szCs w:val="24"/>
              </w:rPr>
              <w:t>pak</w:t>
            </w:r>
            <w:proofErr w:type="spellEnd"/>
            <w:r w:rsidRPr="00413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3037">
              <w:rPr>
                <w:rFonts w:ascii="Times New Roman" w:hAnsi="Times New Roman" w:cs="Times New Roman"/>
                <w:sz w:val="24"/>
                <w:szCs w:val="24"/>
              </w:rPr>
              <w:t>markerlar</w:t>
            </w:r>
            <w:proofErr w:type="spellEnd"/>
            <w:r w:rsidRPr="00413037">
              <w:rPr>
                <w:rFonts w:ascii="Times New Roman" w:hAnsi="Times New Roman" w:cs="Times New Roman"/>
                <w:sz w:val="24"/>
                <w:szCs w:val="24"/>
              </w:rPr>
              <w:t xml:space="preserve"> bulunmalıdır.</w:t>
            </w:r>
          </w:p>
          <w:p w14:paraId="07499562" w14:textId="77777777" w:rsidR="00FD3EF9" w:rsidRPr="00413037" w:rsidRDefault="00B67236" w:rsidP="001F3B07">
            <w:pPr>
              <w:numPr>
                <w:ilvl w:val="0"/>
                <w:numId w:val="1"/>
              </w:numPr>
              <w:spacing w:before="120" w:after="120" w:line="360" w:lineRule="auto"/>
              <w:ind w:right="198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41303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Stent </w:t>
            </w:r>
            <w:proofErr w:type="spellStart"/>
            <w:r w:rsidRPr="0041303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self</w:t>
            </w:r>
            <w:proofErr w:type="spellEnd"/>
            <w:r w:rsidRPr="0041303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1303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expandable</w:t>
            </w:r>
            <w:proofErr w:type="spellEnd"/>
            <w:r w:rsidRPr="0041303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1303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olmalıdır</w:t>
            </w:r>
            <w:proofErr w:type="spellEnd"/>
            <w:r w:rsidRPr="0041303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  <w:proofErr w:type="spellStart"/>
            <w:r w:rsidRPr="0041303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İlave</w:t>
            </w:r>
            <w:proofErr w:type="spellEnd"/>
            <w:r w:rsidRPr="0041303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1303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bir</w:t>
            </w:r>
            <w:proofErr w:type="spellEnd"/>
            <w:r w:rsidRPr="0041303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1303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dilatasyona</w:t>
            </w:r>
            <w:proofErr w:type="spellEnd"/>
            <w:r w:rsidRPr="0041303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1303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ihtiyaç</w:t>
            </w:r>
            <w:proofErr w:type="spellEnd"/>
            <w:r w:rsidRPr="0041303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1303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duyulmadan</w:t>
            </w:r>
            <w:proofErr w:type="spellEnd"/>
            <w:r w:rsidRPr="0041303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41303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yerleştirilebilmelidir</w:t>
            </w:r>
            <w:proofErr w:type="spellEnd"/>
            <w:r w:rsidRPr="0041303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</w:tc>
      </w:tr>
      <w:tr w:rsidR="00FD3EF9" w14:paraId="0D204FA0" w14:textId="77777777" w:rsidTr="00B67236">
        <w:trPr>
          <w:trHeight w:val="1025"/>
        </w:trPr>
        <w:tc>
          <w:tcPr>
            <w:tcW w:w="1537" w:type="dxa"/>
          </w:tcPr>
          <w:p w14:paraId="3D3C30C3" w14:textId="77777777" w:rsidR="00FD3EF9" w:rsidRPr="004B7494" w:rsidRDefault="00FD3EF9" w:rsidP="00B94B76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</w:tc>
        <w:tc>
          <w:tcPr>
            <w:tcW w:w="8303" w:type="dxa"/>
            <w:shd w:val="clear" w:color="auto" w:fill="auto"/>
          </w:tcPr>
          <w:p w14:paraId="63F3F9A2" w14:textId="77777777" w:rsidR="00FD3EF9" w:rsidRPr="00413037" w:rsidRDefault="00FD3EF9" w:rsidP="001F3B07">
            <w:pPr>
              <w:numPr>
                <w:ilvl w:val="0"/>
                <w:numId w:val="1"/>
              </w:numPr>
              <w:spacing w:before="120" w:after="120" w:line="360" w:lineRule="auto"/>
              <w:ind w:right="19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37">
              <w:rPr>
                <w:rFonts w:ascii="Times New Roman" w:hAnsi="Times New Roman" w:cs="Times New Roman"/>
                <w:sz w:val="24"/>
                <w:szCs w:val="24"/>
              </w:rPr>
              <w:t xml:space="preserve">Steril paketlerde </w:t>
            </w:r>
            <w:r w:rsidR="00B94B76" w:rsidRPr="00413037">
              <w:rPr>
                <w:rFonts w:ascii="Times New Roman" w:hAnsi="Times New Roman" w:cs="Times New Roman"/>
                <w:sz w:val="24"/>
                <w:szCs w:val="24"/>
              </w:rPr>
              <w:t>ol</w:t>
            </w:r>
            <w:r w:rsidRPr="00413037">
              <w:rPr>
                <w:rFonts w:ascii="Times New Roman" w:hAnsi="Times New Roman" w:cs="Times New Roman"/>
                <w:sz w:val="24"/>
                <w:szCs w:val="24"/>
              </w:rPr>
              <w:t>malıdır.</w:t>
            </w:r>
          </w:p>
          <w:p w14:paraId="49278B85" w14:textId="1670BC74" w:rsidR="001F3B07" w:rsidRPr="00413037" w:rsidRDefault="001F3B07" w:rsidP="001F3B07">
            <w:pPr>
              <w:numPr>
                <w:ilvl w:val="0"/>
                <w:numId w:val="1"/>
              </w:numPr>
              <w:spacing w:before="120" w:after="120" w:line="360" w:lineRule="auto"/>
              <w:ind w:right="19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37">
              <w:rPr>
                <w:rFonts w:ascii="Times New Roman" w:eastAsia="Cambria" w:hAnsi="Times New Roman" w:cs="Times New Roman"/>
                <w:sz w:val="24"/>
                <w:szCs w:val="24"/>
              </w:rPr>
              <w:t>Ürün ambalajı üzerinde son kullanma tarihi, UBB ve LOT bilgileri olmalıdır.</w:t>
            </w:r>
          </w:p>
        </w:tc>
      </w:tr>
    </w:tbl>
    <w:p w14:paraId="2B9B6C97" w14:textId="77777777" w:rsidR="00FD3EF9" w:rsidRDefault="00FD3EF9" w:rsidP="00B67236">
      <w:pPr>
        <w:tabs>
          <w:tab w:val="left" w:pos="1080"/>
        </w:tabs>
      </w:pPr>
    </w:p>
    <w:sectPr w:rsidR="00FD3EF9" w:rsidSect="007E364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5C67D" w14:textId="77777777" w:rsidR="005A0045" w:rsidRDefault="005A0045" w:rsidP="00FD3EF9">
      <w:pPr>
        <w:spacing w:after="0" w:line="240" w:lineRule="auto"/>
      </w:pPr>
      <w:r>
        <w:separator/>
      </w:r>
    </w:p>
  </w:endnote>
  <w:endnote w:type="continuationSeparator" w:id="0">
    <w:p w14:paraId="0FCB6491" w14:textId="77777777" w:rsidR="005A0045" w:rsidRDefault="005A0045" w:rsidP="00FD3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45F9E" w14:textId="77777777" w:rsidR="005A0045" w:rsidRDefault="005A0045" w:rsidP="00FD3EF9">
      <w:pPr>
        <w:spacing w:after="0" w:line="240" w:lineRule="auto"/>
      </w:pPr>
      <w:r>
        <w:separator/>
      </w:r>
    </w:p>
  </w:footnote>
  <w:footnote w:type="continuationSeparator" w:id="0">
    <w:p w14:paraId="755840C9" w14:textId="77777777" w:rsidR="005A0045" w:rsidRDefault="005A0045" w:rsidP="00FD3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69ED0" w14:textId="77777777" w:rsidR="00A4369B" w:rsidRPr="00A4369B" w:rsidRDefault="00A4369B" w:rsidP="00A4369B">
    <w:pPr>
      <w:spacing w:before="120" w:after="120" w:line="36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tr-TR"/>
      </w:rPr>
    </w:pPr>
    <w:r w:rsidRPr="00A4369B">
      <w:rPr>
        <w:rFonts w:ascii="Times New Roman" w:eastAsia="Times New Roman" w:hAnsi="Times New Roman" w:cs="Times New Roman"/>
        <w:b/>
        <w:bCs/>
        <w:color w:val="000000"/>
        <w:sz w:val="24"/>
        <w:szCs w:val="24"/>
        <w:lang w:eastAsia="tr-TR"/>
      </w:rPr>
      <w:t>SMT1159 STENT, NİTİNOL, TAMAMI POLYESTER KAPLI</w:t>
    </w:r>
  </w:p>
  <w:p w14:paraId="77B73826" w14:textId="77777777" w:rsidR="00A4369B" w:rsidRDefault="00A4369B">
    <w:pPr>
      <w:pStyle w:val="stBilgi"/>
    </w:pPr>
  </w:p>
  <w:p w14:paraId="4AF1F88C" w14:textId="77777777" w:rsidR="00A4369B" w:rsidRDefault="00A4369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0773E"/>
    <w:multiLevelType w:val="hybridMultilevel"/>
    <w:tmpl w:val="860626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A8743F"/>
    <w:multiLevelType w:val="hybridMultilevel"/>
    <w:tmpl w:val="68EC8EF4"/>
    <w:lvl w:ilvl="0" w:tplc="5500430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EF9"/>
    <w:rsid w:val="00042C6E"/>
    <w:rsid w:val="000566D6"/>
    <w:rsid w:val="001638F7"/>
    <w:rsid w:val="001C5BB6"/>
    <w:rsid w:val="001D0B36"/>
    <w:rsid w:val="001E1074"/>
    <w:rsid w:val="001F3B07"/>
    <w:rsid w:val="00356883"/>
    <w:rsid w:val="00413037"/>
    <w:rsid w:val="005A0045"/>
    <w:rsid w:val="006E5237"/>
    <w:rsid w:val="006E6205"/>
    <w:rsid w:val="007E3644"/>
    <w:rsid w:val="007F5932"/>
    <w:rsid w:val="00983B75"/>
    <w:rsid w:val="009C4805"/>
    <w:rsid w:val="00A4369B"/>
    <w:rsid w:val="00AE4586"/>
    <w:rsid w:val="00B0097D"/>
    <w:rsid w:val="00B67236"/>
    <w:rsid w:val="00B94B76"/>
    <w:rsid w:val="00C73865"/>
    <w:rsid w:val="00D77AF9"/>
    <w:rsid w:val="00DD0097"/>
    <w:rsid w:val="00E42F8A"/>
    <w:rsid w:val="00ED64A2"/>
    <w:rsid w:val="00FD3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9E3C4"/>
  <w15:docId w15:val="{C310202F-B158-48D2-AE5E-77ECFD5A1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3EF9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D3E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FD3EF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Paragraf">
    <w:name w:val="List Paragraph"/>
    <w:basedOn w:val="Normal"/>
    <w:uiPriority w:val="34"/>
    <w:qFormat/>
    <w:rsid w:val="00FD3EF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D3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3EF9"/>
  </w:style>
  <w:style w:type="paragraph" w:styleId="AltBilgi">
    <w:name w:val="footer"/>
    <w:basedOn w:val="Normal"/>
    <w:link w:val="AltBilgiChar"/>
    <w:uiPriority w:val="99"/>
    <w:unhideWhenUsed/>
    <w:rsid w:val="00FD3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3EF9"/>
  </w:style>
  <w:style w:type="paragraph" w:styleId="BalonMetni">
    <w:name w:val="Balloon Text"/>
    <w:basedOn w:val="Normal"/>
    <w:link w:val="BalonMetniChar"/>
    <w:uiPriority w:val="99"/>
    <w:semiHidden/>
    <w:unhideWhenUsed/>
    <w:rsid w:val="00A43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36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Tülay MURAT DURUKAN</cp:lastModifiedBy>
  <cp:revision>5</cp:revision>
  <dcterms:created xsi:type="dcterms:W3CDTF">2024-11-28T11:55:00Z</dcterms:created>
  <dcterms:modified xsi:type="dcterms:W3CDTF">2024-12-02T11:37:00Z</dcterms:modified>
</cp:coreProperties>
</file>