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27573" w14:paraId="5791AC46" w14:textId="77777777" w:rsidTr="00527573">
        <w:trPr>
          <w:trHeight w:val="1026"/>
        </w:trPr>
        <w:tc>
          <w:tcPr>
            <w:tcW w:w="1537" w:type="dxa"/>
          </w:tcPr>
          <w:p w14:paraId="6B57E4C5" w14:textId="77777777" w:rsidR="004B7494" w:rsidRPr="00527573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527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3814F46E" w:rsidR="00311837" w:rsidRPr="00F139F3" w:rsidRDefault="00F139F3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Skopi</w:t>
            </w:r>
            <w:proofErr w:type="spellEnd"/>
            <w:r w:rsidRPr="00F139F3">
              <w:rPr>
                <w:rFonts w:eastAsia="Arial"/>
                <w:color w:val="000000"/>
                <w:lang w:val="tr-TR"/>
              </w:rPr>
              <w:t xml:space="preserve"> kontrolü altında</w:t>
            </w:r>
            <w:r w:rsidRPr="00F139F3">
              <w:rPr>
                <w:rFonts w:eastAsia="Arial"/>
                <w:color w:val="000000"/>
              </w:rPr>
              <w:t xml:space="preserve"> epidural</w:t>
            </w:r>
            <w:r w:rsidRPr="00F139F3">
              <w:rPr>
                <w:rFonts w:eastAsia="Arial"/>
                <w:color w:val="000000"/>
                <w:lang w:val="tr-TR"/>
              </w:rPr>
              <w:t xml:space="preserve"> aralıktaki yapışıklıklarda</w:t>
            </w:r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adezyonolizis</w:t>
            </w:r>
            <w:proofErr w:type="spellEnd"/>
            <w:r w:rsidRPr="00F139F3">
              <w:rPr>
                <w:rFonts w:eastAsia="Arial"/>
                <w:color w:val="000000"/>
                <w:lang w:val="tr-TR"/>
              </w:rPr>
              <w:t xml:space="preserve"> işleminin uygulanabilmesi için tasarlanmış olmalıdır</w:t>
            </w:r>
            <w:r w:rsidRPr="00F139F3">
              <w:rPr>
                <w:rFonts w:eastAsia="Arial"/>
                <w:color w:val="000000"/>
              </w:rPr>
              <w:t>.</w:t>
            </w:r>
          </w:p>
        </w:tc>
      </w:tr>
      <w:tr w:rsidR="004B7494" w:rsidRPr="00527573" w14:paraId="48B12155" w14:textId="77777777" w:rsidTr="0017073F">
        <w:trPr>
          <w:trHeight w:val="1092"/>
        </w:trPr>
        <w:tc>
          <w:tcPr>
            <w:tcW w:w="1537" w:type="dxa"/>
          </w:tcPr>
          <w:p w14:paraId="0A8AD5BF" w14:textId="77777777" w:rsidR="004B7494" w:rsidRPr="00527573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527573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058F6F6" w14:textId="77777777" w:rsidR="00BA0125" w:rsidRPr="00F139F3" w:rsidRDefault="0027645D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Kateterin</w:t>
            </w:r>
            <w:proofErr w:type="spellEnd"/>
            <w:r w:rsidRPr="00F139F3">
              <w:rPr>
                <w:rFonts w:eastAsia="Arial"/>
                <w:color w:val="000000"/>
                <w:lang w:val="tr-TR"/>
              </w:rPr>
              <w:t xml:space="preserve"> tamamı paslanmaz çelikten oluşan</w:t>
            </w:r>
            <w:r w:rsidRPr="00F139F3">
              <w:rPr>
                <w:rFonts w:eastAsia="Arial"/>
                <w:color w:val="000000"/>
              </w:rPr>
              <w:t xml:space="preserve"> spiral</w:t>
            </w:r>
            <w:r w:rsidRPr="00F139F3">
              <w:rPr>
                <w:rFonts w:eastAsia="Arial"/>
                <w:color w:val="000000"/>
                <w:lang w:val="tr-TR"/>
              </w:rPr>
              <w:t xml:space="preserve"> yapıda kırılma</w:t>
            </w:r>
            <w:r w:rsidRPr="00F139F3">
              <w:rPr>
                <w:rFonts w:eastAsia="Arial"/>
                <w:color w:val="000000"/>
              </w:rPr>
              <w:t>,</w:t>
            </w:r>
            <w:r w:rsidRPr="00F139F3">
              <w:rPr>
                <w:rFonts w:eastAsia="Arial"/>
                <w:color w:val="000000"/>
                <w:lang w:val="tr-TR"/>
              </w:rPr>
              <w:t xml:space="preserve"> kopmalara karşı mukavemeti arttırılmış olmalıdır</w:t>
            </w:r>
            <w:r w:rsidRPr="00F139F3">
              <w:rPr>
                <w:rFonts w:eastAsia="Arial"/>
                <w:color w:val="000000"/>
              </w:rPr>
              <w:t>.</w:t>
            </w:r>
          </w:p>
          <w:p w14:paraId="649EF94C" w14:textId="77777777" w:rsidR="0027645D" w:rsidRDefault="00F139F3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Kateter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17-19 G</w:t>
            </w:r>
            <w:r w:rsidRPr="00F139F3">
              <w:rPr>
                <w:rFonts w:eastAsia="Arial"/>
                <w:color w:val="000000"/>
                <w:lang w:val="tr-TR"/>
              </w:rPr>
              <w:t xml:space="preserve"> çapında</w:t>
            </w:r>
            <w:r w:rsidRPr="00F139F3">
              <w:rPr>
                <w:rFonts w:eastAsia="Arial"/>
                <w:color w:val="000000"/>
              </w:rPr>
              <w:t xml:space="preserve"> 35 (</w:t>
            </w:r>
            <w:r w:rsidRPr="00F139F3">
              <w:rPr>
                <w:rFonts w:eastAsia="Arial"/>
                <w:color w:val="000000"/>
              </w:rPr>
              <w:sym w:font="Symbol" w:char="F0B1"/>
            </w:r>
            <w:r w:rsidRPr="00F139F3">
              <w:rPr>
                <w:rFonts w:eastAsia="Arial"/>
                <w:color w:val="000000"/>
              </w:rPr>
              <w:t>1) cm</w:t>
            </w:r>
            <w:r w:rsidRPr="00F139F3">
              <w:rPr>
                <w:rFonts w:eastAsia="Arial"/>
                <w:color w:val="000000"/>
                <w:lang w:val="tr-TR"/>
              </w:rPr>
              <w:t xml:space="preserve"> ya</w:t>
            </w:r>
            <w:r w:rsidRPr="00F139F3">
              <w:rPr>
                <w:rFonts w:eastAsia="Arial"/>
                <w:color w:val="000000"/>
              </w:rPr>
              <w:t xml:space="preserve"> da 60 (</w:t>
            </w:r>
            <w:r w:rsidRPr="00F139F3">
              <w:rPr>
                <w:rFonts w:eastAsia="Arial"/>
                <w:color w:val="000000"/>
              </w:rPr>
              <w:sym w:font="Symbol" w:char="F0B1"/>
            </w:r>
            <w:r w:rsidRPr="00F139F3">
              <w:rPr>
                <w:rFonts w:eastAsia="Arial"/>
                <w:color w:val="000000"/>
              </w:rPr>
              <w:t>1) cm</w:t>
            </w:r>
            <w:r w:rsidRPr="00F139F3">
              <w:rPr>
                <w:rFonts w:eastAsia="Arial"/>
                <w:color w:val="000000"/>
                <w:lang w:val="tr-TR"/>
              </w:rPr>
              <w:t xml:space="preserve"> uzunluğunda olmalıdır</w:t>
            </w:r>
            <w:r w:rsidRPr="00F139F3">
              <w:rPr>
                <w:rFonts w:eastAsia="Arial"/>
                <w:color w:val="000000"/>
              </w:rPr>
              <w:t>.</w:t>
            </w:r>
          </w:p>
          <w:p w14:paraId="11D8E40A" w14:textId="2AF98513" w:rsidR="00F139F3" w:rsidRPr="00F139F3" w:rsidRDefault="00F139F3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>
              <w:rPr>
                <w:rFonts w:eastAsia="Arial"/>
                <w:color w:val="000000"/>
              </w:rPr>
              <w:t>G</w:t>
            </w:r>
            <w:r w:rsidRPr="00F139F3">
              <w:rPr>
                <w:rFonts w:eastAsia="Arial"/>
                <w:color w:val="000000"/>
              </w:rPr>
              <w:t>irişim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iğnesi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15-17 Gauge </w:t>
            </w:r>
            <w:proofErr w:type="spellStart"/>
            <w:r w:rsidRPr="00F139F3">
              <w:rPr>
                <w:rFonts w:eastAsia="Arial"/>
                <w:color w:val="000000"/>
              </w:rPr>
              <w:t>çapında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en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fazla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13 cm </w:t>
            </w:r>
            <w:proofErr w:type="spellStart"/>
            <w:r w:rsidRPr="00F139F3">
              <w:rPr>
                <w:rFonts w:eastAsia="Arial"/>
                <w:color w:val="000000"/>
              </w:rPr>
              <w:t>uzunluğunda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olmalıdır</w:t>
            </w:r>
            <w:proofErr w:type="spellEnd"/>
            <w:r>
              <w:rPr>
                <w:rFonts w:eastAsia="Arial"/>
                <w:color w:val="000000"/>
              </w:rPr>
              <w:t>.</w:t>
            </w:r>
          </w:p>
        </w:tc>
      </w:tr>
      <w:tr w:rsidR="0017073F" w:rsidRPr="00527573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17073F" w:rsidRPr="00527573" w:rsidRDefault="0017073F" w:rsidP="001707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17073F" w:rsidRPr="00527573" w:rsidRDefault="0017073F" w:rsidP="001707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53E2ADA" w14:textId="77777777" w:rsidR="0017073F" w:rsidRPr="00F139F3" w:rsidRDefault="0027645D" w:rsidP="00F139F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Kateter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epidural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girişim esnasında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nörotomi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işleminin uygulanabilmesi için yalıtımsız aktif uçlu tasarlanmış olmalıdır</w:t>
            </w:r>
          </w:p>
          <w:p w14:paraId="2CFEBF2B" w14:textId="77777777" w:rsidR="0027645D" w:rsidRPr="00F139F3" w:rsidRDefault="0027645D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Kateterin</w:t>
            </w:r>
            <w:proofErr w:type="spellEnd"/>
            <w:r w:rsidRPr="00F139F3">
              <w:rPr>
                <w:rFonts w:eastAsia="Arial"/>
                <w:color w:val="000000"/>
                <w:lang w:val="tr-TR"/>
              </w:rPr>
              <w:t xml:space="preserve"> uç kısım </w:t>
            </w:r>
            <w:proofErr w:type="spellStart"/>
            <w:r w:rsidRPr="00F139F3">
              <w:rPr>
                <w:rFonts w:eastAsia="Arial"/>
                <w:color w:val="000000"/>
                <w:lang w:val="tr-TR"/>
              </w:rPr>
              <w:t>atravmatik</w:t>
            </w:r>
            <w:proofErr w:type="spellEnd"/>
            <w:r w:rsidRPr="00F139F3">
              <w:rPr>
                <w:rFonts w:eastAsia="Arial"/>
                <w:color w:val="000000"/>
                <w:lang w:val="tr-TR"/>
              </w:rPr>
              <w:t xml:space="preserve"> kılavuz yaylı yumuşak pürüzsüz olmalı</w:t>
            </w:r>
            <w:r w:rsidRPr="00F139F3">
              <w:rPr>
                <w:rFonts w:eastAsia="Arial"/>
                <w:color w:val="000000"/>
              </w:rPr>
              <w:t>,</w:t>
            </w:r>
            <w:r w:rsidRPr="00F139F3">
              <w:rPr>
                <w:rFonts w:eastAsia="Arial"/>
                <w:color w:val="000000"/>
                <w:lang w:val="tr-TR"/>
              </w:rPr>
              <w:t xml:space="preserve"> enjeksiyon için orta bölümü geniş</w:t>
            </w:r>
            <w:r w:rsidRPr="00F139F3">
              <w:rPr>
                <w:rFonts w:eastAsia="Arial"/>
                <w:color w:val="000000"/>
              </w:rPr>
              <w:t xml:space="preserve"> spiral</w:t>
            </w:r>
            <w:r w:rsidRPr="00F139F3">
              <w:rPr>
                <w:rFonts w:eastAsia="Arial"/>
                <w:color w:val="000000"/>
                <w:lang w:val="tr-TR"/>
              </w:rPr>
              <w:t xml:space="preserve"> aralığı bulunmalıdır</w:t>
            </w:r>
            <w:r w:rsidRPr="00F139F3">
              <w:rPr>
                <w:rFonts w:eastAsia="Arial"/>
                <w:color w:val="000000"/>
              </w:rPr>
              <w:t>.</w:t>
            </w:r>
          </w:p>
          <w:p w14:paraId="34A6096C" w14:textId="77777777" w:rsidR="0027645D" w:rsidRPr="00F139F3" w:rsidRDefault="0027645D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Kateter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iki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kat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kaplı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floropolimer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katlı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ve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radyoopak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olmalıdır</w:t>
            </w:r>
            <w:proofErr w:type="spellEnd"/>
            <w:r w:rsidRPr="00F139F3">
              <w:rPr>
                <w:rFonts w:eastAsia="Arial"/>
                <w:color w:val="000000"/>
              </w:rPr>
              <w:t>.</w:t>
            </w:r>
          </w:p>
          <w:p w14:paraId="60C4417C" w14:textId="77777777" w:rsidR="0027645D" w:rsidRPr="00F139F3" w:rsidRDefault="0027645D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Kateterin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yönlendirilebilmesi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, </w:t>
            </w:r>
            <w:proofErr w:type="spellStart"/>
            <w:r w:rsidRPr="00F139F3">
              <w:rPr>
                <w:rFonts w:eastAsia="Arial"/>
                <w:color w:val="000000"/>
              </w:rPr>
              <w:t>ilerletilebilmesi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ve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yerleştirilme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kolaylığını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sağlayan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en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az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3 metal </w:t>
            </w:r>
            <w:proofErr w:type="spellStart"/>
            <w:r w:rsidRPr="00F139F3">
              <w:rPr>
                <w:rFonts w:eastAsia="Arial"/>
                <w:color w:val="000000"/>
              </w:rPr>
              <w:t>klavuz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tel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kateter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ile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birlikte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steril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ambalaj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içerisinde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olmalıdır</w:t>
            </w:r>
            <w:proofErr w:type="spellEnd"/>
            <w:r w:rsidRPr="00F139F3">
              <w:rPr>
                <w:rFonts w:eastAsia="Arial"/>
                <w:color w:val="000000"/>
              </w:rPr>
              <w:t>.</w:t>
            </w:r>
          </w:p>
          <w:p w14:paraId="6411164D" w14:textId="77777777" w:rsidR="0027645D" w:rsidRPr="00F139F3" w:rsidRDefault="0027645D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Nörolitik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ajanlarla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reaksiyon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vermemelidir</w:t>
            </w:r>
            <w:proofErr w:type="spellEnd"/>
            <w:r w:rsidRPr="00F139F3">
              <w:rPr>
                <w:rFonts w:eastAsia="Arial"/>
                <w:color w:val="000000"/>
              </w:rPr>
              <w:t>.</w:t>
            </w:r>
          </w:p>
          <w:p w14:paraId="7E916328" w14:textId="77777777" w:rsidR="0027645D" w:rsidRPr="00F139F3" w:rsidRDefault="0027645D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Steril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ambalajında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kateter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ile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birlikte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enjeksiyon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için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kilitlemeli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konnektör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de </w:t>
            </w:r>
            <w:proofErr w:type="spellStart"/>
            <w:r w:rsidRPr="00F139F3">
              <w:rPr>
                <w:rFonts w:eastAsia="Arial"/>
                <w:color w:val="000000"/>
              </w:rPr>
              <w:t>olmalıdır</w:t>
            </w:r>
            <w:proofErr w:type="spellEnd"/>
            <w:r w:rsidRPr="00F139F3">
              <w:rPr>
                <w:rFonts w:eastAsia="Arial"/>
                <w:color w:val="000000"/>
              </w:rPr>
              <w:t>.</w:t>
            </w:r>
          </w:p>
          <w:p w14:paraId="2A95F7E8" w14:textId="77777777" w:rsidR="0027645D" w:rsidRPr="00F139F3" w:rsidRDefault="0027645D" w:rsidP="00F139F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eastAsia="Arial"/>
                <w:color w:val="000000"/>
              </w:rPr>
            </w:pPr>
            <w:proofErr w:type="spellStart"/>
            <w:r w:rsidRPr="00F139F3">
              <w:rPr>
                <w:rFonts w:eastAsia="Arial"/>
                <w:color w:val="000000"/>
              </w:rPr>
              <w:t>Klavuz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yaylı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kateterle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birlikte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, </w:t>
            </w:r>
            <w:proofErr w:type="spellStart"/>
            <w:r w:rsidRPr="00F139F3">
              <w:rPr>
                <w:rFonts w:eastAsia="Arial"/>
                <w:color w:val="000000"/>
              </w:rPr>
              <w:t>iğne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ucu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epidural </w:t>
            </w:r>
            <w:proofErr w:type="spellStart"/>
            <w:r w:rsidRPr="00F139F3">
              <w:rPr>
                <w:rFonts w:eastAsia="Arial"/>
                <w:color w:val="000000"/>
              </w:rPr>
              <w:t>boşluktaki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kateterin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yönlenmesini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sağlayan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, </w:t>
            </w:r>
            <w:proofErr w:type="spellStart"/>
            <w:r w:rsidRPr="00F139F3">
              <w:rPr>
                <w:rFonts w:eastAsia="Arial"/>
                <w:color w:val="000000"/>
              </w:rPr>
              <w:t>sıyrılma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riskini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azaltan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yarıçap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şeklinde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özel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bir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uca</w:t>
            </w:r>
            <w:proofErr w:type="spellEnd"/>
            <w:r w:rsidRPr="00F139F3">
              <w:rPr>
                <w:rFonts w:eastAsia="Arial"/>
                <w:color w:val="000000"/>
              </w:rPr>
              <w:t>(</w:t>
            </w:r>
            <w:proofErr w:type="spellStart"/>
            <w:r w:rsidRPr="00F139F3">
              <w:rPr>
                <w:rFonts w:eastAsia="Arial"/>
                <w:color w:val="000000"/>
              </w:rPr>
              <w:t>eğri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) </w:t>
            </w:r>
            <w:proofErr w:type="spellStart"/>
            <w:r w:rsidRPr="00F139F3">
              <w:rPr>
                <w:rFonts w:eastAsia="Arial"/>
                <w:color w:val="000000"/>
              </w:rPr>
              <w:t>sahip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, 15-17 Gauge </w:t>
            </w:r>
            <w:proofErr w:type="spellStart"/>
            <w:r w:rsidRPr="00F139F3">
              <w:rPr>
                <w:rFonts w:eastAsia="Arial"/>
                <w:color w:val="000000"/>
              </w:rPr>
              <w:t>çapında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en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fazla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13 cm </w:t>
            </w:r>
            <w:proofErr w:type="spellStart"/>
            <w:r w:rsidRPr="00F139F3">
              <w:rPr>
                <w:rFonts w:eastAsia="Arial"/>
                <w:color w:val="000000"/>
              </w:rPr>
              <w:t>uzunluğunda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girişim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F139F3">
              <w:rPr>
                <w:rFonts w:eastAsia="Arial"/>
                <w:color w:val="000000"/>
              </w:rPr>
              <w:t>iğnesi</w:t>
            </w:r>
            <w:proofErr w:type="spellEnd"/>
            <w:r w:rsidRPr="00F139F3">
              <w:rPr>
                <w:rFonts w:eastAsia="Arial"/>
                <w:color w:val="000000"/>
              </w:rPr>
              <w:t xml:space="preserve"> de </w:t>
            </w:r>
            <w:proofErr w:type="spellStart"/>
            <w:r w:rsidRPr="00F139F3">
              <w:rPr>
                <w:rFonts w:eastAsia="Arial"/>
                <w:color w:val="000000"/>
              </w:rPr>
              <w:t>verilmelidir</w:t>
            </w:r>
            <w:proofErr w:type="spellEnd"/>
            <w:r w:rsidRPr="00F139F3">
              <w:rPr>
                <w:rFonts w:eastAsia="Arial"/>
                <w:color w:val="000000"/>
              </w:rPr>
              <w:t>.</w:t>
            </w:r>
          </w:p>
          <w:p w14:paraId="1B15D1CB" w14:textId="5D6CE29B" w:rsidR="0027645D" w:rsidRPr="00F139F3" w:rsidRDefault="0027645D" w:rsidP="00F139F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720" w:right="294"/>
              <w:jc w:val="both"/>
              <w:rPr>
                <w:rFonts w:eastAsiaTheme="minorHAnsi"/>
              </w:rPr>
            </w:pPr>
          </w:p>
        </w:tc>
      </w:tr>
      <w:tr w:rsidR="0017073F" w:rsidRPr="00527573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17073F" w:rsidRPr="00527573" w:rsidRDefault="0017073F" w:rsidP="001707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17073F" w:rsidRPr="00527573" w:rsidRDefault="0017073F" w:rsidP="001707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76A2166" w14:textId="77777777" w:rsidR="00F139F3" w:rsidRPr="00F139F3" w:rsidRDefault="00F139F3" w:rsidP="00F139F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13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Steril ve Sterilizeyi bozmadan açılabilecek şekilde tek tek paketlenmiş, </w:t>
            </w:r>
            <w:proofErr w:type="spellStart"/>
            <w:r w:rsidRPr="00F13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disposable</w:t>
            </w:r>
            <w:proofErr w:type="spellEnd"/>
            <w:r w:rsidRPr="00F13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</w:t>
            </w:r>
          </w:p>
          <w:p w14:paraId="0D8FF736" w14:textId="77777777" w:rsidR="00F139F3" w:rsidRPr="00F139F3" w:rsidRDefault="00F139F3" w:rsidP="00F139F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13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 üzerinde son kullanma tarihi, UBB ve LOT bilgileri olmalıdır.</w:t>
            </w:r>
          </w:p>
          <w:p w14:paraId="1B153529" w14:textId="5594576B" w:rsidR="00F139F3" w:rsidRPr="00F139F3" w:rsidRDefault="00F139F3" w:rsidP="00F139F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Teklif veren firma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Epidural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nörotomi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adezyonolizis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kateterinin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nörotomi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ve modülasyon işlemlerinde kullanımı için, talep edilen her vakada kullanılmak üzere için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kateter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boyunda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thermocouple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nörotomi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elektrotu ve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Sensory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Stimulation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Motor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Stimulasyon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Termal Lezyon, </w:t>
            </w:r>
            <w:proofErr w:type="spellStart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Pulsed</w:t>
            </w:r>
            <w:proofErr w:type="spellEnd"/>
            <w:r w:rsidRPr="00F139F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RF seçenekleri olan Lezyon Jeneratörünü bedelsiz olarak sağlamalıdır.</w:t>
            </w:r>
          </w:p>
        </w:tc>
      </w:tr>
    </w:tbl>
    <w:p w14:paraId="3335A9E9" w14:textId="77777777" w:rsidR="00331203" w:rsidRPr="0052757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27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B8493" w14:textId="77777777" w:rsidR="00E05E86" w:rsidRDefault="00E05E86" w:rsidP="00B2517C">
      <w:pPr>
        <w:spacing w:after="0" w:line="240" w:lineRule="auto"/>
      </w:pPr>
      <w:r>
        <w:separator/>
      </w:r>
    </w:p>
  </w:endnote>
  <w:endnote w:type="continuationSeparator" w:id="0">
    <w:p w14:paraId="1D80A8A7" w14:textId="77777777" w:rsidR="00E05E86" w:rsidRDefault="00E05E8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CD125" w14:textId="77777777" w:rsidR="0027645D" w:rsidRDefault="002764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F19D" w14:textId="77777777" w:rsidR="0027645D" w:rsidRDefault="002764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DA7C" w14:textId="77777777" w:rsidR="0027645D" w:rsidRDefault="002764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212E4" w14:textId="77777777" w:rsidR="00E05E86" w:rsidRDefault="00E05E86" w:rsidP="00B2517C">
      <w:pPr>
        <w:spacing w:after="0" w:line="240" w:lineRule="auto"/>
      </w:pPr>
      <w:r>
        <w:separator/>
      </w:r>
    </w:p>
  </w:footnote>
  <w:footnote w:type="continuationSeparator" w:id="0">
    <w:p w14:paraId="7931949C" w14:textId="77777777" w:rsidR="00E05E86" w:rsidRDefault="00E05E8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2917" w14:textId="77777777" w:rsidR="0027645D" w:rsidRDefault="002764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B6C3" w14:textId="77777777" w:rsidR="0027645D" w:rsidRPr="003446C6" w:rsidRDefault="0027645D" w:rsidP="0027645D">
    <w:pPr>
      <w:pStyle w:val="Normal1"/>
      <w:pBdr>
        <w:top w:val="nil"/>
        <w:left w:val="nil"/>
        <w:bottom w:val="nil"/>
        <w:right w:val="nil"/>
        <w:between w:val="nil"/>
      </w:pBdr>
      <w:spacing w:before="120" w:after="120" w:line="360" w:lineRule="auto"/>
      <w:ind w:left="425" w:hanging="425"/>
      <w:rPr>
        <w:rFonts w:eastAsia="Arial"/>
        <w:b/>
        <w:color w:val="000000"/>
        <w:u w:val="single"/>
      </w:rPr>
    </w:pPr>
    <w:r w:rsidRPr="003446C6">
      <w:rPr>
        <w:rFonts w:eastAsia="Arial"/>
        <w:b/>
        <w:color w:val="000000"/>
        <w:u w:val="single"/>
      </w:rPr>
      <w:t>SMT1183</w:t>
    </w:r>
    <w:r>
      <w:rPr>
        <w:rFonts w:eastAsia="Arial"/>
        <w:b/>
        <w:color w:val="000000"/>
        <w:u w:val="single"/>
      </w:rPr>
      <w:t xml:space="preserve"> </w:t>
    </w:r>
    <w:r w:rsidRPr="003446C6">
      <w:rPr>
        <w:rFonts w:eastAsia="Arial"/>
        <w:b/>
        <w:color w:val="000000"/>
        <w:u w:val="single"/>
      </w:rPr>
      <w:t>EPİDURAL NÖROPLASTİ (EPİDURAL LİZİS) SETİ</w:t>
    </w:r>
  </w:p>
  <w:p w14:paraId="23BC4C16" w14:textId="53954EB7" w:rsidR="00B2517C" w:rsidRPr="002858A7" w:rsidRDefault="00B2517C" w:rsidP="002858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F802F" w14:textId="77777777" w:rsidR="0027645D" w:rsidRDefault="002764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B8B39"/>
    <w:multiLevelType w:val="singleLevel"/>
    <w:tmpl w:val="8AFB8B3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F58D1ED"/>
    <w:multiLevelType w:val="multilevel"/>
    <w:tmpl w:val="BF58D1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D264D"/>
    <w:multiLevelType w:val="hybridMultilevel"/>
    <w:tmpl w:val="2EE6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203E"/>
    <w:multiLevelType w:val="hybridMultilevel"/>
    <w:tmpl w:val="E8E06A76"/>
    <w:lvl w:ilvl="0" w:tplc="96E2E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1EE0"/>
    <w:multiLevelType w:val="hybridMultilevel"/>
    <w:tmpl w:val="5CF69D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CB2"/>
    <w:multiLevelType w:val="hybridMultilevel"/>
    <w:tmpl w:val="3C32A49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4D420C8"/>
    <w:multiLevelType w:val="hybridMultilevel"/>
    <w:tmpl w:val="7F7E7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54267"/>
    <w:multiLevelType w:val="hybridMultilevel"/>
    <w:tmpl w:val="946EC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2163C6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94806"/>
    <w:multiLevelType w:val="hybridMultilevel"/>
    <w:tmpl w:val="C6F688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61B"/>
    <w:multiLevelType w:val="hybridMultilevel"/>
    <w:tmpl w:val="49B404F6"/>
    <w:lvl w:ilvl="0" w:tplc="041F000F">
      <w:start w:val="1"/>
      <w:numFmt w:val="decimal"/>
      <w:lvlText w:val="%1.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40CE5"/>
    <w:multiLevelType w:val="hybridMultilevel"/>
    <w:tmpl w:val="24762A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73225"/>
    <w:multiLevelType w:val="hybridMultilevel"/>
    <w:tmpl w:val="09683A6A"/>
    <w:lvl w:ilvl="0" w:tplc="FF9A4BD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C072F4"/>
    <w:multiLevelType w:val="hybridMultilevel"/>
    <w:tmpl w:val="8EFE2840"/>
    <w:lvl w:ilvl="0" w:tplc="617EB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"/>
  </w:num>
  <w:num w:numId="6">
    <w:abstractNumId w:val="3"/>
  </w:num>
  <w:num w:numId="7">
    <w:abstractNumId w:val="20"/>
  </w:num>
  <w:num w:numId="8">
    <w:abstractNumId w:val="19"/>
  </w:num>
  <w:num w:numId="9">
    <w:abstractNumId w:val="11"/>
  </w:num>
  <w:num w:numId="10">
    <w:abstractNumId w:val="21"/>
  </w:num>
  <w:num w:numId="11">
    <w:abstractNumId w:val="12"/>
  </w:num>
  <w:num w:numId="12">
    <w:abstractNumId w:val="16"/>
  </w:num>
  <w:num w:numId="13">
    <w:abstractNumId w:val="14"/>
  </w:num>
  <w:num w:numId="14">
    <w:abstractNumId w:val="22"/>
  </w:num>
  <w:num w:numId="15">
    <w:abstractNumId w:val="23"/>
  </w:num>
  <w:num w:numId="16">
    <w:abstractNumId w:val="1"/>
  </w:num>
  <w:num w:numId="17">
    <w:abstractNumId w:val="0"/>
  </w:num>
  <w:num w:numId="18">
    <w:abstractNumId w:val="15"/>
  </w:num>
  <w:num w:numId="19">
    <w:abstractNumId w:val="13"/>
  </w:num>
  <w:num w:numId="20">
    <w:abstractNumId w:val="10"/>
  </w:num>
  <w:num w:numId="21">
    <w:abstractNumId w:val="5"/>
  </w:num>
  <w:num w:numId="22">
    <w:abstractNumId w:val="6"/>
  </w:num>
  <w:num w:numId="23">
    <w:abstractNumId w:val="17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2603"/>
    <w:rsid w:val="000D04A5"/>
    <w:rsid w:val="00104579"/>
    <w:rsid w:val="0017073F"/>
    <w:rsid w:val="00194192"/>
    <w:rsid w:val="00195FEB"/>
    <w:rsid w:val="002618E3"/>
    <w:rsid w:val="0027645D"/>
    <w:rsid w:val="002858A7"/>
    <w:rsid w:val="002B66F4"/>
    <w:rsid w:val="00311837"/>
    <w:rsid w:val="00331203"/>
    <w:rsid w:val="003904DE"/>
    <w:rsid w:val="003C5FAC"/>
    <w:rsid w:val="00445ABB"/>
    <w:rsid w:val="004B6790"/>
    <w:rsid w:val="004B7494"/>
    <w:rsid w:val="00527573"/>
    <w:rsid w:val="005C0D2F"/>
    <w:rsid w:val="005E254C"/>
    <w:rsid w:val="005E426C"/>
    <w:rsid w:val="0060330E"/>
    <w:rsid w:val="006A6768"/>
    <w:rsid w:val="006C113D"/>
    <w:rsid w:val="007027BC"/>
    <w:rsid w:val="00747A9B"/>
    <w:rsid w:val="007920EC"/>
    <w:rsid w:val="007C0463"/>
    <w:rsid w:val="007E3800"/>
    <w:rsid w:val="008809A1"/>
    <w:rsid w:val="00936492"/>
    <w:rsid w:val="009904A3"/>
    <w:rsid w:val="00A0594E"/>
    <w:rsid w:val="00A76582"/>
    <w:rsid w:val="00B149FE"/>
    <w:rsid w:val="00B2517C"/>
    <w:rsid w:val="00BA0125"/>
    <w:rsid w:val="00BA3150"/>
    <w:rsid w:val="00BD6076"/>
    <w:rsid w:val="00BF4EE4"/>
    <w:rsid w:val="00BF5AAE"/>
    <w:rsid w:val="00C60CF3"/>
    <w:rsid w:val="00D21078"/>
    <w:rsid w:val="00DE3FAB"/>
    <w:rsid w:val="00DE649E"/>
    <w:rsid w:val="00E05E86"/>
    <w:rsid w:val="00ED3775"/>
    <w:rsid w:val="00F139F3"/>
    <w:rsid w:val="00F61F07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Normal1">
    <w:name w:val="Normal1"/>
    <w:rsid w:val="00276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590B-53D3-45E3-9747-5B39D9AB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dcterms:created xsi:type="dcterms:W3CDTF">2022-06-30T06:51:00Z</dcterms:created>
  <dcterms:modified xsi:type="dcterms:W3CDTF">2022-06-30T06:51:00Z</dcterms:modified>
</cp:coreProperties>
</file>