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276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303"/>
      </w:tblGrid>
      <w:tr w:rsidR="0038792A" w:rsidRPr="003A25E2" w:rsidTr="00CD4F2B">
        <w:trPr>
          <w:trHeight w:val="838"/>
        </w:trPr>
        <w:tc>
          <w:tcPr>
            <w:tcW w:w="1630" w:type="dxa"/>
          </w:tcPr>
          <w:p w:rsidR="0038792A" w:rsidRPr="003A25E2" w:rsidRDefault="0038792A" w:rsidP="0018451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180D7A" w:rsidRPr="006608B9" w:rsidRDefault="00180D7A" w:rsidP="0018451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right="14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6608B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Mevcut vakum sistemleri ile uyumlu olarak kan veya </w:t>
            </w:r>
            <w:proofErr w:type="spellStart"/>
            <w:r w:rsidRPr="006608B9">
              <w:rPr>
                <w:rFonts w:ascii="Times New Roman" w:eastAsia="Cambria" w:hAnsi="Times New Roman" w:cs="Times New Roman"/>
                <w:sz w:val="24"/>
                <w:szCs w:val="24"/>
              </w:rPr>
              <w:t>sekresyon</w:t>
            </w:r>
            <w:proofErr w:type="spellEnd"/>
            <w:r w:rsidRPr="006608B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gibi organik ve </w:t>
            </w:r>
            <w:proofErr w:type="spellStart"/>
            <w:r w:rsidRPr="006608B9">
              <w:rPr>
                <w:rFonts w:ascii="Times New Roman" w:eastAsia="Cambria" w:hAnsi="Times New Roman" w:cs="Times New Roman"/>
                <w:sz w:val="24"/>
                <w:szCs w:val="24"/>
              </w:rPr>
              <w:t>enfekte</w:t>
            </w:r>
            <w:proofErr w:type="spellEnd"/>
            <w:r w:rsidRPr="006608B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atıkları toplamak için üretilmiş olmalıdır.</w:t>
            </w:r>
          </w:p>
        </w:tc>
      </w:tr>
      <w:tr w:rsidR="0038792A" w:rsidRPr="003A25E2" w:rsidTr="00CD4F2B">
        <w:trPr>
          <w:trHeight w:val="3589"/>
        </w:trPr>
        <w:tc>
          <w:tcPr>
            <w:tcW w:w="1630" w:type="dxa"/>
          </w:tcPr>
          <w:p w:rsidR="0038792A" w:rsidRPr="003A25E2" w:rsidRDefault="0038792A" w:rsidP="0018451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F83A87" w:rsidRPr="006608B9" w:rsidRDefault="00293B10" w:rsidP="00184515">
            <w:pPr>
              <w:pStyle w:val="ListeParagraf"/>
              <w:numPr>
                <w:ilvl w:val="0"/>
                <w:numId w:val="19"/>
              </w:numPr>
              <w:tabs>
                <w:tab w:val="center" w:pos="3929"/>
                <w:tab w:val="center" w:pos="8060"/>
              </w:tabs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>orba hacmi</w:t>
            </w:r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1000-3000 ML aralıklarında olmalıdır.</w:t>
            </w:r>
          </w:p>
          <w:p w:rsidR="00293B10" w:rsidRPr="006608B9" w:rsidRDefault="00293B10" w:rsidP="00184515">
            <w:pPr>
              <w:pStyle w:val="ListeParagraf"/>
              <w:numPr>
                <w:ilvl w:val="0"/>
                <w:numId w:val="19"/>
              </w:numPr>
              <w:tabs>
                <w:tab w:val="center" w:pos="3929"/>
                <w:tab w:val="center" w:pos="8060"/>
              </w:tabs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="00C93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torbasının</w:t>
            </w:r>
            <w:r w:rsidR="00C93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jelleştiricili</w:t>
            </w:r>
            <w:proofErr w:type="spellEnd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jelleştiricisiz</w:t>
            </w:r>
            <w:proofErr w:type="spellEnd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formları olmalıdır.</w:t>
            </w:r>
          </w:p>
          <w:p w:rsidR="008F18E4" w:rsidRPr="006608B9" w:rsidRDefault="008F18E4" w:rsidP="00184515">
            <w:pPr>
              <w:pStyle w:val="ListeParagraf"/>
              <w:numPr>
                <w:ilvl w:val="0"/>
                <w:numId w:val="19"/>
              </w:numPr>
              <w:tabs>
                <w:tab w:val="center" w:pos="3929"/>
                <w:tab w:val="center" w:pos="8060"/>
              </w:tabs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torbasının üzerinde en az 1, en fazla 4 port bulunmalıdır.</w:t>
            </w:r>
          </w:p>
          <w:p w:rsidR="00293B10" w:rsidRPr="006608B9" w:rsidRDefault="00293B10" w:rsidP="0018451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AA6BD2">
              <w:rPr>
                <w:rFonts w:ascii="Times New Roman" w:hAnsi="Times New Roman" w:cs="Times New Roman"/>
                <w:sz w:val="24"/>
                <w:szCs w:val="24"/>
              </w:rPr>
              <w:t xml:space="preserve">orbası </w:t>
            </w:r>
            <w:proofErr w:type="spellStart"/>
            <w:r w:rsidR="00AA6BD2">
              <w:rPr>
                <w:rFonts w:ascii="Times New Roman" w:hAnsi="Times New Roman" w:cs="Times New Roman"/>
                <w:sz w:val="24"/>
                <w:szCs w:val="24"/>
              </w:rPr>
              <w:t>jelleştirici</w:t>
            </w:r>
            <w:proofErr w:type="spellEnd"/>
            <w:r w:rsidR="00AA6BD2">
              <w:rPr>
                <w:rFonts w:ascii="Times New Roman" w:hAnsi="Times New Roman" w:cs="Times New Roman"/>
                <w:sz w:val="24"/>
                <w:szCs w:val="24"/>
              </w:rPr>
              <w:t xml:space="preserve"> olan formunda </w:t>
            </w:r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torba içerisinde jelleşmeyi sağlayan madde olmalıdır.</w:t>
            </w:r>
          </w:p>
          <w:p w:rsidR="00324F78" w:rsidRPr="006608B9" w:rsidRDefault="00251887" w:rsidP="0018451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F78" w:rsidRPr="006608B9">
              <w:rPr>
                <w:rFonts w:ascii="Times New Roman" w:hAnsi="Times New Roman" w:cs="Times New Roman"/>
                <w:sz w:val="24"/>
                <w:szCs w:val="24"/>
              </w:rPr>
              <w:t>hortumunun en az bir ucu</w:t>
            </w:r>
            <w:r w:rsidR="00C93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4F78" w:rsidRPr="006608B9">
              <w:rPr>
                <w:rFonts w:ascii="Times New Roman" w:hAnsi="Times New Roman" w:cs="Times New Roman"/>
                <w:sz w:val="24"/>
                <w:szCs w:val="24"/>
              </w:rPr>
              <w:t>ajutajlı</w:t>
            </w:r>
            <w:proofErr w:type="spellEnd"/>
            <w:r w:rsidR="00324F78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olmalı ve</w:t>
            </w:r>
            <w:r w:rsidR="00C93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F78" w:rsidRPr="006608B9">
              <w:rPr>
                <w:rFonts w:ascii="Times New Roman" w:hAnsi="Times New Roman" w:cs="Times New Roman"/>
                <w:sz w:val="24"/>
                <w:szCs w:val="24"/>
              </w:rPr>
              <w:t>diğer ucu</w:t>
            </w:r>
            <w:r w:rsidR="00C93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F78" w:rsidRPr="006608B9">
              <w:rPr>
                <w:rFonts w:ascii="Times New Roman" w:hAnsi="Times New Roman" w:cs="Times New Roman"/>
                <w:sz w:val="24"/>
                <w:szCs w:val="24"/>
              </w:rPr>
              <w:t>tek el ile vakum kontrolü</w:t>
            </w:r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F78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sağlayan </w:t>
            </w:r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324F78" w:rsidRPr="006608B9">
              <w:rPr>
                <w:rFonts w:ascii="Times New Roman" w:hAnsi="Times New Roman" w:cs="Times New Roman"/>
                <w:sz w:val="24"/>
                <w:szCs w:val="24"/>
              </w:rPr>
              <w:t>am ağacı konektörüne sahip olmalıdır.</w:t>
            </w:r>
          </w:p>
          <w:p w:rsidR="00251887" w:rsidRPr="006608B9" w:rsidRDefault="00324F78" w:rsidP="0018451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hortumu en az 180</w:t>
            </w:r>
            <w:r w:rsidR="00251887" w:rsidRPr="006608B9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8F18E4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uzunluğunda, iç çapı en az 4mm,</w:t>
            </w:r>
            <w:r w:rsidR="00BD0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dış çapı en fazla 8,5</w:t>
            </w:r>
            <w:r w:rsidR="00251887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="008F18E4" w:rsidRPr="006608B9">
              <w:rPr>
                <w:rFonts w:ascii="Times New Roman" w:hAnsi="Times New Roman" w:cs="Times New Roman"/>
                <w:sz w:val="24"/>
                <w:szCs w:val="24"/>
              </w:rPr>
              <w:t>ve şeffaf yapıda olmalıdır.</w:t>
            </w:r>
          </w:p>
        </w:tc>
      </w:tr>
      <w:tr w:rsidR="0038792A" w:rsidRPr="003A25E2" w:rsidTr="00CD4F2B">
        <w:trPr>
          <w:trHeight w:val="4385"/>
        </w:trPr>
        <w:tc>
          <w:tcPr>
            <w:tcW w:w="1630" w:type="dxa"/>
          </w:tcPr>
          <w:p w:rsidR="0038792A" w:rsidRPr="003A25E2" w:rsidRDefault="0038792A" w:rsidP="0018451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8792A" w:rsidRPr="003A25E2" w:rsidRDefault="0038792A" w:rsidP="0018451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F18E4" w:rsidRPr="006608B9" w:rsidRDefault="000442AD" w:rsidP="0018451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torbası </w:t>
            </w:r>
            <w:r w:rsidR="008F18E4" w:rsidRPr="006608B9">
              <w:rPr>
                <w:rFonts w:ascii="Times New Roman" w:hAnsi="Times New Roman" w:cs="Times New Roman"/>
                <w:sz w:val="24"/>
                <w:szCs w:val="24"/>
              </w:rPr>
              <w:t>üzerinde dökülme ve yanlış bağlantı riskini önlemek amacıyla hasta portu, seri bağlantı portu, vakum ve numune alma portlarından en az 1, en fazla 4 port bulunmalı ve bu portlar yazılı veya görsel olarak kullanıcıyı yönlendirmelidir.</w:t>
            </w:r>
          </w:p>
          <w:p w:rsidR="00F83A87" w:rsidRPr="006608B9" w:rsidRDefault="000442AD" w:rsidP="0018451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torbası</w:t>
            </w:r>
            <w:r w:rsidR="008F18E4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dikişsiz veya dikişli</w:t>
            </w:r>
            <w:r w:rsidR="00BD0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(ısı, lazer, </w:t>
            </w:r>
            <w:proofErr w:type="spellStart"/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>ultrasonik</w:t>
            </w:r>
            <w:proofErr w:type="spellEnd"/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), yekpare ve şeffaf olup et kalınlığı patlama ve yırtılmalara karşı dayanıklı olmalı, kapak kısmı torba ile entegre ve kapak kenarında </w:t>
            </w:r>
            <w:proofErr w:type="spellStart"/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>kanisterden</w:t>
            </w:r>
            <w:proofErr w:type="spellEnd"/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çıkarmayı kolaylaştırmak için tutma kulakçığı bulunmalı</w:t>
            </w:r>
            <w:r w:rsidR="00251887" w:rsidRPr="006608B9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F83A87" w:rsidRPr="006608B9" w:rsidRDefault="000442AD" w:rsidP="0018451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torbasının </w:t>
            </w:r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üzerinde tam dolum gerçekleştikten sonra kullanılmak üzere bir kapama sistemi olmalıdır. Sistem gerektiğinde </w:t>
            </w:r>
            <w:r w:rsidR="00486F80">
              <w:rPr>
                <w:rFonts w:ascii="Times New Roman" w:hAnsi="Times New Roman" w:cs="Times New Roman"/>
                <w:sz w:val="24"/>
                <w:szCs w:val="24"/>
              </w:rPr>
              <w:t>tandem</w:t>
            </w:r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bağlantıya elverişli olmalıdır.</w:t>
            </w:r>
          </w:p>
          <w:p w:rsidR="00F83A87" w:rsidRPr="006608B9" w:rsidRDefault="000442AD" w:rsidP="0018451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torbası</w:t>
            </w:r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üzerindeki hasta portu, ambalajın içerisinden çıkan ve hasta hortumunun kıvrılıp bükülmesini engelleyen 90 derece açılı ekstra </w:t>
            </w:r>
            <w:proofErr w:type="spellStart"/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>konnektöre</w:t>
            </w:r>
            <w:proofErr w:type="spellEnd"/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uyumlu</w:t>
            </w:r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>aspire</w:t>
            </w:r>
            <w:proofErr w:type="spellEnd"/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edilen sıvının hazne içerisine süzülerek dökülmesini</w:t>
            </w:r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sağlamak amacıyla konik yapıda olmalı </w:t>
            </w:r>
            <w:r w:rsidR="00453FC6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‘anti </w:t>
            </w:r>
            <w:proofErr w:type="spellStart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reflü</w:t>
            </w:r>
            <w:proofErr w:type="spellEnd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valf’ bulundurmalıdır.</w:t>
            </w:r>
          </w:p>
          <w:p w:rsidR="0094438F" w:rsidRDefault="0094438F" w:rsidP="00184515">
            <w:pPr>
              <w:numPr>
                <w:ilvl w:val="0"/>
                <w:numId w:val="19"/>
              </w:num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Kanisterler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dezenfeksiyona uygun olmalıdır. Üzerinde hacim göstergesi bulunmalıdır.</w:t>
            </w:r>
          </w:p>
          <w:p w:rsidR="00F83A87" w:rsidRPr="006608B9" w:rsidRDefault="00F83A87" w:rsidP="0018451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60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Torba üzerinde tek yönlü valf veya içerisinde </w:t>
            </w:r>
            <w:proofErr w:type="spellStart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hidrofobik</w:t>
            </w:r>
            <w:proofErr w:type="spellEnd"/>
            <w:r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yapıda filtre bulunmalıdır.</w:t>
            </w:r>
          </w:p>
          <w:p w:rsidR="00251887" w:rsidRPr="006608B9" w:rsidRDefault="00251887" w:rsidP="0018451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Torbalarla birlikte te</w:t>
            </w:r>
            <w:r w:rsidR="00C9322C">
              <w:rPr>
                <w:rFonts w:ascii="Times New Roman" w:hAnsi="Times New Roman" w:cs="Times New Roman"/>
                <w:sz w:val="24"/>
                <w:szCs w:val="24"/>
              </w:rPr>
              <w:t>slim edilecek mobil taşıyıcıların;</w:t>
            </w:r>
          </w:p>
          <w:p w:rsidR="00C9322C" w:rsidRDefault="00184515" w:rsidP="00184515">
            <w:pPr>
              <w:pStyle w:val="ListeParagraf"/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>En az 5 tekerli ayak</w:t>
            </w:r>
            <w:r w:rsidR="006608B9">
              <w:rPr>
                <w:rFonts w:ascii="Times New Roman" w:hAnsi="Times New Roman" w:cs="Times New Roman"/>
                <w:sz w:val="24"/>
                <w:szCs w:val="24"/>
              </w:rPr>
              <w:t>ları olup bu ayaklardan en az 3 tanesi</w:t>
            </w:r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 xml:space="preserve"> kilitlenebilir olmalıdır. </w:t>
            </w:r>
          </w:p>
          <w:p w:rsidR="00C9322C" w:rsidRPr="00C9322C" w:rsidRDefault="00184515" w:rsidP="00184515">
            <w:pPr>
              <w:pStyle w:val="ListeParagraf"/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F83A87" w:rsidRPr="006608B9">
              <w:rPr>
                <w:rFonts w:ascii="Times New Roman" w:hAnsi="Times New Roman" w:cs="Times New Roman"/>
                <w:sz w:val="24"/>
                <w:szCs w:val="24"/>
              </w:rPr>
              <w:t>Tekerlekler taşıyıcıya rahat hareket imkânı sağlamalıdır.</w:t>
            </w:r>
          </w:p>
          <w:p w:rsidR="00F83A87" w:rsidRPr="00F60730" w:rsidRDefault="00184515" w:rsidP="00184515">
            <w:p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c. </w:t>
            </w:r>
            <w:r w:rsidR="00F83A87" w:rsidRPr="00F60730">
              <w:rPr>
                <w:rFonts w:ascii="Times New Roman" w:hAnsi="Times New Roman" w:cs="Times New Roman"/>
                <w:sz w:val="24"/>
                <w:szCs w:val="24"/>
              </w:rPr>
              <w:t xml:space="preserve">4 adet </w:t>
            </w:r>
            <w:proofErr w:type="spellStart"/>
            <w:r w:rsidR="00F83A87" w:rsidRPr="00F60730">
              <w:rPr>
                <w:rFonts w:ascii="Times New Roman" w:hAnsi="Times New Roman" w:cs="Times New Roman"/>
                <w:sz w:val="24"/>
                <w:szCs w:val="24"/>
              </w:rPr>
              <w:t>kanister</w:t>
            </w:r>
            <w:proofErr w:type="spellEnd"/>
            <w:r w:rsidR="00F83A87" w:rsidRPr="00F60730">
              <w:rPr>
                <w:rFonts w:ascii="Times New Roman" w:hAnsi="Times New Roman" w:cs="Times New Roman"/>
                <w:sz w:val="24"/>
                <w:szCs w:val="24"/>
              </w:rPr>
              <w:t xml:space="preserve"> aynı anda taşıyıcıya monte edilebilir özellikte olmalıdır.</w:t>
            </w:r>
          </w:p>
          <w:p w:rsidR="00F83A87" w:rsidRPr="00F60730" w:rsidRDefault="00184515" w:rsidP="00184515">
            <w:p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d. </w:t>
            </w:r>
            <w:r w:rsidR="006608B9" w:rsidRPr="00F60730">
              <w:rPr>
                <w:rFonts w:ascii="Times New Roman" w:hAnsi="Times New Roman" w:cs="Times New Roman"/>
                <w:sz w:val="24"/>
                <w:szCs w:val="24"/>
              </w:rPr>
              <w:t>Mobil taşıyıcı boyalı,</w:t>
            </w:r>
            <w:r w:rsidR="00F83A87" w:rsidRPr="00F60730">
              <w:rPr>
                <w:rFonts w:ascii="Times New Roman" w:hAnsi="Times New Roman" w:cs="Times New Roman"/>
                <w:sz w:val="24"/>
                <w:szCs w:val="24"/>
              </w:rPr>
              <w:t xml:space="preserve"> paslanmaz metal veya sert plastikten olmalıdır.</w:t>
            </w:r>
          </w:p>
          <w:p w:rsidR="00F83A87" w:rsidRPr="00F60730" w:rsidRDefault="00184515" w:rsidP="00184515">
            <w:pPr>
              <w:spacing w:before="120" w:after="120" w:line="36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e</w:t>
            </w:r>
            <w:r w:rsidR="00F60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A87" w:rsidRPr="00F60730">
              <w:rPr>
                <w:rFonts w:ascii="Times New Roman" w:hAnsi="Times New Roman" w:cs="Times New Roman"/>
                <w:sz w:val="24"/>
                <w:szCs w:val="24"/>
              </w:rPr>
              <w:t xml:space="preserve">Ayaklarla, </w:t>
            </w:r>
            <w:proofErr w:type="spellStart"/>
            <w:r w:rsidR="00F83A87" w:rsidRPr="00F60730">
              <w:rPr>
                <w:rFonts w:ascii="Times New Roman" w:hAnsi="Times New Roman" w:cs="Times New Roman"/>
                <w:sz w:val="24"/>
                <w:szCs w:val="24"/>
              </w:rPr>
              <w:t>kanisterlerin</w:t>
            </w:r>
            <w:proofErr w:type="spellEnd"/>
            <w:r w:rsidR="00F83A87" w:rsidRPr="00F60730">
              <w:rPr>
                <w:rFonts w:ascii="Times New Roman" w:hAnsi="Times New Roman" w:cs="Times New Roman"/>
                <w:sz w:val="24"/>
                <w:szCs w:val="24"/>
              </w:rPr>
              <w:t xml:space="preserve"> monte edildiği gövdenin birleşim yeri sağlam olmalı, ağırlık merkezinin değişmesinden etkilenmemelidir.</w:t>
            </w:r>
          </w:p>
        </w:tc>
      </w:tr>
      <w:tr w:rsidR="0038792A" w:rsidRPr="003A25E2" w:rsidTr="00184515">
        <w:trPr>
          <w:trHeight w:val="1025"/>
        </w:trPr>
        <w:tc>
          <w:tcPr>
            <w:tcW w:w="1630" w:type="dxa"/>
          </w:tcPr>
          <w:p w:rsidR="0038792A" w:rsidRPr="003A25E2" w:rsidRDefault="0038792A" w:rsidP="0018451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80D7A" w:rsidRPr="006608B9" w:rsidRDefault="00180D7A" w:rsidP="0018451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608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Ürün</w:t>
            </w:r>
            <w:proofErr w:type="spellEnd"/>
            <w:r w:rsidR="00C9322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8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tek</w:t>
            </w:r>
            <w:proofErr w:type="spellEnd"/>
            <w:r w:rsidRPr="006608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8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kullanımlık</w:t>
            </w:r>
            <w:proofErr w:type="spellEnd"/>
            <w:r w:rsidRPr="006608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8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olmalıdır</w:t>
            </w:r>
            <w:proofErr w:type="spellEnd"/>
            <w:r w:rsidRPr="006608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Ürünün</w:t>
            </w:r>
            <w:proofErr w:type="spellEnd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kullanılması</w:t>
            </w:r>
            <w:proofErr w:type="spellEnd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için</w:t>
            </w:r>
            <w:proofErr w:type="spellEnd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gerekli</w:t>
            </w:r>
            <w:proofErr w:type="spellEnd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tüm</w:t>
            </w:r>
            <w:proofErr w:type="spellEnd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aksesuarlar</w:t>
            </w:r>
            <w:proofErr w:type="spellEnd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aynı</w:t>
            </w:r>
            <w:proofErr w:type="spellEnd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ambalaj</w:t>
            </w:r>
            <w:proofErr w:type="spellEnd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içinde</w:t>
            </w:r>
            <w:proofErr w:type="spellEnd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mevcut</w:t>
            </w:r>
            <w:proofErr w:type="spellEnd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olmalıdır</w:t>
            </w:r>
            <w:proofErr w:type="spellEnd"/>
            <w:r w:rsidR="00BD0B1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  <w:p w:rsidR="008F18E4" w:rsidRPr="006608B9" w:rsidRDefault="008F18E4" w:rsidP="00184515">
            <w:pPr>
              <w:pStyle w:val="ListeParagraf"/>
              <w:numPr>
                <w:ilvl w:val="0"/>
                <w:numId w:val="19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Torbaların kullanılması için gerekli tüm aksesuarları hastanenin ihtiyacı kadar yüklenici firma ücretsiz olarak teslim edecek olup, sisteme ait aksesuar montajı, bakım ve onarımı yapmakla yükümlüdür.</w:t>
            </w:r>
          </w:p>
          <w:p w:rsidR="00F83A87" w:rsidRPr="006608B9" w:rsidRDefault="00F83A87" w:rsidP="00184515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08B9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  <w:r w:rsidRPr="006608B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:rsidR="0038792A" w:rsidRPr="003A25E2" w:rsidRDefault="006608B9" w:rsidP="006608B9">
      <w:pPr>
        <w:tabs>
          <w:tab w:val="left" w:pos="6600"/>
        </w:tabs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8792A" w:rsidRPr="003A25E2" w:rsidSect="00D15C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9C7" w:rsidRDefault="00B919C7" w:rsidP="0038792A">
      <w:pPr>
        <w:spacing w:after="0" w:line="240" w:lineRule="auto"/>
      </w:pPr>
      <w:r>
        <w:separator/>
      </w:r>
    </w:p>
  </w:endnote>
  <w:endnote w:type="continuationSeparator" w:id="0">
    <w:p w:rsidR="00B919C7" w:rsidRDefault="00B919C7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9C7" w:rsidRDefault="00B919C7" w:rsidP="0038792A">
      <w:pPr>
        <w:spacing w:after="0" w:line="240" w:lineRule="auto"/>
      </w:pPr>
      <w:r>
        <w:separator/>
      </w:r>
    </w:p>
  </w:footnote>
  <w:footnote w:type="continuationSeparator" w:id="0">
    <w:p w:rsidR="00B919C7" w:rsidRDefault="00B919C7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A87" w:rsidRPr="00180D7A" w:rsidRDefault="00F83A87" w:rsidP="00F83A87">
    <w:pPr>
      <w:spacing w:after="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180D7A">
      <w:rPr>
        <w:rFonts w:ascii="Times New Roman" w:hAnsi="Times New Roman" w:cs="Times New Roman"/>
        <w:b/>
        <w:sz w:val="24"/>
        <w:szCs w:val="24"/>
      </w:rPr>
      <w:t>SMT1209 ASPİRASYON TORBASI, HORTUM DAHİL</w:t>
    </w:r>
  </w:p>
  <w:p w:rsidR="00F83A87" w:rsidRPr="003A25E2" w:rsidRDefault="00F83A87" w:rsidP="00F83A87">
    <w:pPr>
      <w:rPr>
        <w:rFonts w:ascii="Times New Roman" w:hAnsi="Times New Roman" w:cs="Times New Roman"/>
        <w:b/>
        <w:bCs/>
        <w:sz w:val="24"/>
        <w:szCs w:val="24"/>
        <w:u w:val="single"/>
      </w:rPr>
    </w:pPr>
  </w:p>
  <w:p w:rsidR="00F83A87" w:rsidRDefault="00F83A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FB8B39"/>
    <w:multiLevelType w:val="singleLevel"/>
    <w:tmpl w:val="8AFB8B3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</w:lvl>
  </w:abstractNum>
  <w:abstractNum w:abstractNumId="1" w15:restartNumberingAfterBreak="0">
    <w:nsid w:val="034A5C0E"/>
    <w:multiLevelType w:val="hybridMultilevel"/>
    <w:tmpl w:val="B812FD38"/>
    <w:lvl w:ilvl="0" w:tplc="20AE04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920392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5C09"/>
    <w:multiLevelType w:val="hybridMultilevel"/>
    <w:tmpl w:val="08C4BE0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443D"/>
    <w:multiLevelType w:val="hybridMultilevel"/>
    <w:tmpl w:val="3B5476A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F5EC7"/>
    <w:multiLevelType w:val="hybridMultilevel"/>
    <w:tmpl w:val="829878A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40CE5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63575B"/>
    <w:multiLevelType w:val="hybridMultilevel"/>
    <w:tmpl w:val="0308C8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8094B"/>
    <w:multiLevelType w:val="hybridMultilevel"/>
    <w:tmpl w:val="5FFEFA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15E33"/>
    <w:multiLevelType w:val="hybridMultilevel"/>
    <w:tmpl w:val="EB3638E6"/>
    <w:lvl w:ilvl="0" w:tplc="168E862C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5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9D7585"/>
    <w:multiLevelType w:val="hybridMultilevel"/>
    <w:tmpl w:val="86282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E6F0B"/>
    <w:multiLevelType w:val="hybridMultilevel"/>
    <w:tmpl w:val="15EE8970"/>
    <w:lvl w:ilvl="0" w:tplc="4A8A1CB8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2271FF"/>
    <w:multiLevelType w:val="hybridMultilevel"/>
    <w:tmpl w:val="3A76244C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5"/>
  </w:num>
  <w:num w:numId="5">
    <w:abstractNumId w:val="14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11"/>
  </w:num>
  <w:num w:numId="12">
    <w:abstractNumId w:val="2"/>
  </w:num>
  <w:num w:numId="13">
    <w:abstractNumId w:val="18"/>
  </w:num>
  <w:num w:numId="14">
    <w:abstractNumId w:val="8"/>
  </w:num>
  <w:num w:numId="15">
    <w:abstractNumId w:val="13"/>
  </w:num>
  <w:num w:numId="16">
    <w:abstractNumId w:val="1"/>
  </w:num>
  <w:num w:numId="17">
    <w:abstractNumId w:val="17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442AD"/>
    <w:rsid w:val="000633B5"/>
    <w:rsid w:val="000C1003"/>
    <w:rsid w:val="000F31E2"/>
    <w:rsid w:val="0014177B"/>
    <w:rsid w:val="00180D7A"/>
    <w:rsid w:val="00184515"/>
    <w:rsid w:val="001B3C1F"/>
    <w:rsid w:val="001F1139"/>
    <w:rsid w:val="00251887"/>
    <w:rsid w:val="00293B10"/>
    <w:rsid w:val="00304E03"/>
    <w:rsid w:val="003136C5"/>
    <w:rsid w:val="00324F78"/>
    <w:rsid w:val="0038792A"/>
    <w:rsid w:val="00391882"/>
    <w:rsid w:val="003A25E2"/>
    <w:rsid w:val="00434238"/>
    <w:rsid w:val="00453FC6"/>
    <w:rsid w:val="00486F80"/>
    <w:rsid w:val="005D261E"/>
    <w:rsid w:val="005E2755"/>
    <w:rsid w:val="006608B9"/>
    <w:rsid w:val="006F1EA7"/>
    <w:rsid w:val="008B3EE6"/>
    <w:rsid w:val="008F18E4"/>
    <w:rsid w:val="0094438F"/>
    <w:rsid w:val="0096546C"/>
    <w:rsid w:val="00983A69"/>
    <w:rsid w:val="00A8452D"/>
    <w:rsid w:val="00AA6BD2"/>
    <w:rsid w:val="00AB3ACF"/>
    <w:rsid w:val="00AF4D3C"/>
    <w:rsid w:val="00B76BCB"/>
    <w:rsid w:val="00B919C7"/>
    <w:rsid w:val="00BA2C59"/>
    <w:rsid w:val="00BD0B14"/>
    <w:rsid w:val="00C9322C"/>
    <w:rsid w:val="00CD4F2B"/>
    <w:rsid w:val="00CD6693"/>
    <w:rsid w:val="00D15CBC"/>
    <w:rsid w:val="00DF7E83"/>
    <w:rsid w:val="00E3230A"/>
    <w:rsid w:val="00E76B0B"/>
    <w:rsid w:val="00EF6759"/>
    <w:rsid w:val="00F13243"/>
    <w:rsid w:val="00F60730"/>
    <w:rsid w:val="00F83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2447"/>
  <w15:docId w15:val="{E2EB34FC-D22C-4F62-9D32-CB08E44F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99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Nihal TÜRKMEN</cp:lastModifiedBy>
  <cp:revision>3</cp:revision>
  <dcterms:created xsi:type="dcterms:W3CDTF">2022-06-22T07:49:00Z</dcterms:created>
  <dcterms:modified xsi:type="dcterms:W3CDTF">2022-07-22T13:12:00Z</dcterms:modified>
</cp:coreProperties>
</file>