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817E8B" w:rsidRDefault="003959BC" w:rsidP="00F66C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SMT1277-DESFERAL POMPA SETİ</w:t>
      </w: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9A7287" w:rsidTr="00817E8B">
        <w:trPr>
          <w:trHeight w:val="1049"/>
        </w:trPr>
        <w:tc>
          <w:tcPr>
            <w:tcW w:w="1603" w:type="dxa"/>
          </w:tcPr>
          <w:p w:rsidR="00927B9C" w:rsidRPr="009A7287" w:rsidRDefault="00927B9C" w:rsidP="00F66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:rsidR="0003601E" w:rsidRPr="00F66C3A" w:rsidRDefault="00F66C3A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ilaç tedavisinde, doz ayarına uygun bir şekilde kesintisiz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infüzyonu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</w:tc>
      </w:tr>
      <w:tr w:rsidR="00927B9C" w:rsidRPr="009A7287" w:rsidTr="003959BC">
        <w:trPr>
          <w:trHeight w:val="4091"/>
        </w:trPr>
        <w:tc>
          <w:tcPr>
            <w:tcW w:w="1603" w:type="dxa"/>
          </w:tcPr>
          <w:p w:rsidR="00927B9C" w:rsidRPr="009A7287" w:rsidRDefault="00927B9C" w:rsidP="00F66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:rsidR="00846BF1" w:rsidRPr="003959BC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İnfüzyon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setini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tüpü; poliüretan/ polietilen </w:t>
            </w: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karışımından olmalıdır.</w:t>
            </w:r>
          </w:p>
          <w:p w:rsidR="00846BF1" w:rsidRPr="009D1A92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Setin kelebek kısmı polietilen olmalıdır. </w:t>
            </w:r>
          </w:p>
          <w:p w:rsidR="00846BF1" w:rsidRPr="009D1A92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İğnesi silikon kaplamalı, paslanmaz çelikten imal edilmiş olmalıdır.</w:t>
            </w:r>
          </w:p>
          <w:p w:rsidR="00846BF1" w:rsidRPr="009D1A92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İğne 8mm uzunluğunda ve 29G kalınlığında olmalı ve cilde 90 derecelik açıyla girebilmelidir.</w:t>
            </w:r>
          </w:p>
          <w:p w:rsidR="00846BF1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Vücutla temas </w:t>
            </w: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eden kısım %100 pamuk olmalıdır ve kullanılan yapışkan alerji yapmamalıdır.</w:t>
            </w:r>
          </w:p>
          <w:p w:rsidR="00927B9C" w:rsidRPr="003959BC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Bant bölgesinde enjeksiyon bölgesini gözleyebilmek için şeffaf pencere kısmı olmalıdır.</w:t>
            </w:r>
          </w:p>
        </w:tc>
      </w:tr>
      <w:tr w:rsidR="00927B9C" w:rsidRPr="009A7287" w:rsidTr="003959BC">
        <w:trPr>
          <w:trHeight w:val="2093"/>
        </w:trPr>
        <w:tc>
          <w:tcPr>
            <w:tcW w:w="1603" w:type="dxa"/>
          </w:tcPr>
          <w:p w:rsidR="00927B9C" w:rsidRPr="009A7287" w:rsidRDefault="00927B9C" w:rsidP="00F66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:rsidR="007745B2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Set ince profilli ve cilde uyumlu olmalıdır. </w:t>
            </w:r>
          </w:p>
          <w:p w:rsidR="00846BF1" w:rsidRPr="009D1A92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İnfüzyon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sonunda tüpün içinde en çok 0.13ml </w:t>
            </w: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desferal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kalmalıdır.</w:t>
            </w:r>
          </w:p>
          <w:p w:rsidR="00846BF1" w:rsidRPr="009A7287" w:rsidRDefault="003959BC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Antiking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özelliği olan tüpü sayesinde </w:t>
            </w: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seti kesintisiz </w:t>
            </w:r>
            <w:proofErr w:type="spellStart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desferal</w:t>
            </w:r>
            <w:proofErr w:type="spellEnd"/>
            <w:r w:rsidRPr="009D1A92">
              <w:rPr>
                <w:rFonts w:ascii="Times New Roman" w:hAnsi="Times New Roman" w:cs="Times New Roman"/>
                <w:sz w:val="24"/>
                <w:szCs w:val="24"/>
              </w:rPr>
              <w:t xml:space="preserve"> akımını mümkün kılmalıdır.</w:t>
            </w:r>
          </w:p>
        </w:tc>
      </w:tr>
      <w:tr w:rsidR="00927B9C" w:rsidRPr="009A7287" w:rsidTr="00817E8B">
        <w:trPr>
          <w:trHeight w:val="1320"/>
        </w:trPr>
        <w:tc>
          <w:tcPr>
            <w:tcW w:w="1603" w:type="dxa"/>
          </w:tcPr>
          <w:p w:rsidR="00927B9C" w:rsidRPr="009A7287" w:rsidRDefault="00927B9C" w:rsidP="00F66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:rsidR="00846BF1" w:rsidRDefault="00846BF1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Tekli paketlerde ve steril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 kullanma tarihi paket üzerinde yazmalıdır. </w:t>
            </w:r>
          </w:p>
          <w:p w:rsidR="003959BC" w:rsidRPr="003959BC" w:rsidRDefault="003959BC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süresi en az 2 yıl olmalıdır.</w:t>
            </w:r>
          </w:p>
          <w:p w:rsidR="003959BC" w:rsidRPr="009D1A92" w:rsidRDefault="003959BC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Verilen malzemenin hatalı veya arızalı olması durumunda firma tarafından değiştirme garantisi verilmelidir.</w:t>
            </w:r>
          </w:p>
          <w:p w:rsidR="009A7287" w:rsidRDefault="003959BC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Teslim edilecek ürünlerin hastalara uyumlu olması gerekmektedir.</w:t>
            </w:r>
          </w:p>
          <w:p w:rsidR="003959BC" w:rsidRPr="003959BC" w:rsidRDefault="003959BC" w:rsidP="00F66C3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A92">
              <w:rPr>
                <w:rFonts w:ascii="Times New Roman" w:hAnsi="Times New Roman" w:cs="Times New Roman"/>
                <w:sz w:val="24"/>
                <w:szCs w:val="24"/>
              </w:rPr>
              <w:t>Setin hiçbir parçası PVC içermemelidir.</w:t>
            </w:r>
          </w:p>
        </w:tc>
      </w:tr>
    </w:tbl>
    <w:p w:rsidR="00927B9C" w:rsidRPr="009A7287" w:rsidRDefault="00927B9C" w:rsidP="00F66C3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8514AA8"/>
    <w:multiLevelType w:val="hybridMultilevel"/>
    <w:tmpl w:val="295E493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A630A"/>
    <w:multiLevelType w:val="hybridMultilevel"/>
    <w:tmpl w:val="D738105E"/>
    <w:lvl w:ilvl="0" w:tplc="44EC6D8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33690A"/>
    <w:rsid w:val="003959BC"/>
    <w:rsid w:val="00460ABF"/>
    <w:rsid w:val="00741C92"/>
    <w:rsid w:val="007745B2"/>
    <w:rsid w:val="007D1FF3"/>
    <w:rsid w:val="00817E8B"/>
    <w:rsid w:val="00846BF1"/>
    <w:rsid w:val="008F54D8"/>
    <w:rsid w:val="00927B9C"/>
    <w:rsid w:val="009A5587"/>
    <w:rsid w:val="009A7287"/>
    <w:rsid w:val="009E3E43"/>
    <w:rsid w:val="00A249DE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2024-06-03T12:01:00Z</dcterms:created>
  <dcterms:modified xsi:type="dcterms:W3CDTF">2024-06-03T12:01:00Z</dcterms:modified>
</cp:coreProperties>
</file>