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C24E8E" w:rsidRPr="00523830" w:rsidRDefault="00C24E8E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Bıçak çeşitli oküler girişimlerde tünel </w:t>
            </w:r>
            <w:proofErr w:type="spellStart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lameller </w:t>
            </w:r>
            <w:proofErr w:type="spellStart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diseksiyon</w:t>
            </w:r>
            <w:proofErr w:type="spellEnd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yapmak amacıyla üretilmiş olmalıdır.</w:t>
            </w:r>
          </w:p>
          <w:p w:rsidR="004B7494" w:rsidRPr="0051056E" w:rsidRDefault="004B7494" w:rsidP="00C24E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24E8E" w:rsidRPr="00523830" w:rsidRDefault="00C24E8E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Crescent</w:t>
            </w:r>
            <w:proofErr w:type="spellEnd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bıçak </w:t>
            </w:r>
            <w:proofErr w:type="spellStart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bevelup</w:t>
            </w:r>
            <w:proofErr w:type="spellEnd"/>
            <w:r w:rsidR="005F3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–2.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mm genişliğinde ve </w:t>
            </w:r>
            <w:r w:rsidR="005166B2">
              <w:rPr>
                <w:rFonts w:ascii="Times New Roman" w:eastAsia="Times New Roman" w:hAnsi="Times New Roman" w:cs="Times New Roman"/>
                <w:sz w:val="24"/>
                <w:szCs w:val="24"/>
              </w:rPr>
              <w:t>45-</w:t>
            </w: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55–60 derece açılı olmalıdır. </w:t>
            </w:r>
          </w:p>
          <w:p w:rsidR="00C24E8E" w:rsidRPr="00523830" w:rsidRDefault="00C24E8E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Bıçağın muhafaza edilebileceği, ucunu koruyan özel kutusu olmalıdır. Bıçak ucu saklama kabı içinde görülmelidir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</w:t>
            </w: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ucunda süngerimsi materyal olmalıdır.</w:t>
            </w:r>
          </w:p>
          <w:p w:rsidR="00C24E8E" w:rsidRDefault="00C24E8E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Bıçak kaliteli sert fiber çelikten ileri teknoloji ile üretilmiş olmalıdır.</w:t>
            </w:r>
          </w:p>
          <w:p w:rsidR="00C24E8E" w:rsidRDefault="00C24E8E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Bıçak </w:t>
            </w:r>
            <w:proofErr w:type="spellStart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handle’nın</w:t>
            </w:r>
            <w:proofErr w:type="spellEnd"/>
            <w:r w:rsidR="009F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ambalajının</w:t>
            </w: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üzerinde üretici firma adı ve ölçüsü yazılı olmalıdır. Yapıştırma etiket olmamalıdır.</w:t>
            </w:r>
          </w:p>
          <w:p w:rsidR="005166B2" w:rsidRPr="00523830" w:rsidRDefault="005166B2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Bıçak kullanıcının tercihine göre korumalı veya korumasız olabilir.</w:t>
            </w:r>
          </w:p>
          <w:p w:rsidR="004B7494" w:rsidRPr="0051056E" w:rsidRDefault="004B7494" w:rsidP="00C24E8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24E8E" w:rsidRPr="00523830" w:rsidRDefault="00C24E8E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Ucu çok hassas, </w:t>
            </w:r>
            <w:proofErr w:type="spellStart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skleral</w:t>
            </w:r>
            <w:proofErr w:type="spellEnd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korneal</w:t>
            </w:r>
            <w:proofErr w:type="spellEnd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dokuyu zorlamadan parçalamadan kesmelidir.</w:t>
            </w:r>
          </w:p>
          <w:p w:rsidR="00C24E8E" w:rsidRPr="00523830" w:rsidRDefault="00C24E8E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Bıçak ucu parlamamalıdır. Bıçak sapları yansıma yapmayacak parlaklıkta ve elde kaymayı önleyecek şekilde olmalıdır. Elmas bıçak tipinde tasarlanmış yapısıyla ekstra keskinleştirilmiş ucu sayesinde kullanıma göre tekrarlayan kesiler yapılabilmelidir.</w:t>
            </w:r>
          </w:p>
          <w:p w:rsidR="00C24E8E" w:rsidRDefault="00C24E8E" w:rsidP="00C24E8E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Pürüzsüz </w:t>
            </w:r>
            <w:proofErr w:type="spellStart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>kesiye</w:t>
            </w:r>
            <w:proofErr w:type="spellEnd"/>
            <w:r w:rsidRPr="005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olanak tanımalıdır.</w:t>
            </w:r>
          </w:p>
          <w:p w:rsidR="005166B2" w:rsidRPr="005166B2" w:rsidRDefault="005166B2" w:rsidP="005166B2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B2">
              <w:rPr>
                <w:rFonts w:ascii="Times New Roman" w:eastAsia="Times New Roman" w:hAnsi="Times New Roman" w:cs="Times New Roman"/>
                <w:sz w:val="24"/>
                <w:szCs w:val="24"/>
              </w:rPr>
              <w:t>420 numaralı çelikten yapılmış olmalıdır.</w:t>
            </w:r>
          </w:p>
          <w:p w:rsidR="005166B2" w:rsidRPr="005166B2" w:rsidRDefault="005166B2" w:rsidP="005166B2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Üst düzey </w:t>
            </w:r>
            <w:proofErr w:type="spellStart"/>
            <w:r w:rsidRPr="005166B2">
              <w:rPr>
                <w:rFonts w:ascii="Times New Roman" w:eastAsia="Times New Roman" w:hAnsi="Times New Roman" w:cs="Times New Roman"/>
                <w:sz w:val="24"/>
                <w:szCs w:val="24"/>
              </w:rPr>
              <w:t>non-travmatik</w:t>
            </w:r>
            <w:proofErr w:type="spellEnd"/>
            <w:r w:rsidRPr="0051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kesi yapabilmelidir.</w:t>
            </w:r>
          </w:p>
          <w:p w:rsidR="0051056E" w:rsidRPr="0051056E" w:rsidRDefault="0051056E" w:rsidP="00C24E8E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5166B2" w:rsidRDefault="005166B2" w:rsidP="005166B2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6B2">
              <w:rPr>
                <w:rFonts w:ascii="Times New Roman" w:hAnsi="Times New Roman" w:cs="Times New Roman"/>
                <w:sz w:val="24"/>
                <w:szCs w:val="24"/>
              </w:rPr>
              <w:t>Ürünler orijinal ambalajında, tek kullanımlık ve steril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C3751" w:rsidRDefault="008C375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8C3751" w:rsidSect="00AE6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5D" w:rsidRDefault="00617C5D" w:rsidP="00E02E86">
      <w:pPr>
        <w:spacing w:after="0" w:line="240" w:lineRule="auto"/>
      </w:pPr>
      <w:r>
        <w:separator/>
      </w:r>
    </w:p>
  </w:endnote>
  <w:endnote w:type="continuationSeparator" w:id="0">
    <w:p w:rsidR="00617C5D" w:rsidRDefault="00617C5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E8E" w:rsidRDefault="00C24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AE6897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9F705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E8E" w:rsidRDefault="00C24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5D" w:rsidRDefault="00617C5D" w:rsidP="00E02E86">
      <w:pPr>
        <w:spacing w:after="0" w:line="240" w:lineRule="auto"/>
      </w:pPr>
      <w:r>
        <w:separator/>
      </w:r>
    </w:p>
  </w:footnote>
  <w:footnote w:type="continuationSeparator" w:id="0">
    <w:p w:rsidR="00617C5D" w:rsidRDefault="00617C5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E8E" w:rsidRDefault="00C24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E8E" w:rsidRPr="007D2737" w:rsidRDefault="00C24E8E" w:rsidP="00C24E8E">
    <w:pPr>
      <w:spacing w:before="120" w:after="120" w:line="240" w:lineRule="auto"/>
      <w:jc w:val="center"/>
      <w:rPr>
        <w:rFonts w:ascii="Calibri" w:eastAsia="Times New Roman" w:hAnsi="Calibri" w:cs="Calibri"/>
        <w:color w:val="000000"/>
      </w:rPr>
    </w:pPr>
    <w:r w:rsidRPr="007D2737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SMT1425</w:t>
    </w:r>
    <w:r w:rsidRPr="00E169AF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CRESCENT BIÇAK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E8E" w:rsidRDefault="00C24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504"/>
    <w:multiLevelType w:val="hybridMultilevel"/>
    <w:tmpl w:val="6E701F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DB016FB"/>
    <w:multiLevelType w:val="hybridMultilevel"/>
    <w:tmpl w:val="C896B08A"/>
    <w:lvl w:ilvl="0" w:tplc="3BC8F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87F1E"/>
    <w:multiLevelType w:val="hybridMultilevel"/>
    <w:tmpl w:val="E54C4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C272E"/>
    <w:rsid w:val="000D04A5"/>
    <w:rsid w:val="00104579"/>
    <w:rsid w:val="00195FEB"/>
    <w:rsid w:val="002618E3"/>
    <w:rsid w:val="002B66F4"/>
    <w:rsid w:val="00331203"/>
    <w:rsid w:val="003D7146"/>
    <w:rsid w:val="004A35C4"/>
    <w:rsid w:val="004B7494"/>
    <w:rsid w:val="00504345"/>
    <w:rsid w:val="0051056E"/>
    <w:rsid w:val="005166B2"/>
    <w:rsid w:val="005F3D0F"/>
    <w:rsid w:val="00617C5D"/>
    <w:rsid w:val="007D3517"/>
    <w:rsid w:val="008C3751"/>
    <w:rsid w:val="00936492"/>
    <w:rsid w:val="009F705A"/>
    <w:rsid w:val="00A0594E"/>
    <w:rsid w:val="00A76582"/>
    <w:rsid w:val="00A86CAC"/>
    <w:rsid w:val="00AE20DD"/>
    <w:rsid w:val="00AE6897"/>
    <w:rsid w:val="00B130FF"/>
    <w:rsid w:val="00BA3150"/>
    <w:rsid w:val="00BD6076"/>
    <w:rsid w:val="00BF4EE4"/>
    <w:rsid w:val="00BF5AAE"/>
    <w:rsid w:val="00C24E8E"/>
    <w:rsid w:val="00DD4AFC"/>
    <w:rsid w:val="00E02E86"/>
    <w:rsid w:val="00E2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AC64"/>
  <w15:docId w15:val="{5F73BBDE-9E13-4533-B94E-8201FBDE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89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8216-5501-4C77-93CA-77F85199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KAYA</cp:lastModifiedBy>
  <cp:revision>6</cp:revision>
  <dcterms:created xsi:type="dcterms:W3CDTF">2021-03-24T12:48:00Z</dcterms:created>
  <dcterms:modified xsi:type="dcterms:W3CDTF">2022-07-19T10:43:00Z</dcterms:modified>
</cp:coreProperties>
</file>