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3F754D97" w14:textId="77777777" w:rsidTr="008C3936">
        <w:trPr>
          <w:trHeight w:val="866"/>
        </w:trPr>
        <w:tc>
          <w:tcPr>
            <w:tcW w:w="1537" w:type="dxa"/>
          </w:tcPr>
          <w:p w14:paraId="1BF30889" w14:textId="77777777" w:rsidR="00AF0440" w:rsidRPr="007F6515" w:rsidRDefault="00AF0440" w:rsidP="006F1201">
            <w:pPr>
              <w:pStyle w:val="Balk2"/>
              <w:spacing w:before="0"/>
              <w:ind w:firstLine="0"/>
              <w:rPr>
                <w:rFonts w:cs="Times New Roman"/>
                <w:b/>
                <w:szCs w:val="24"/>
              </w:rPr>
            </w:pPr>
            <w:bookmarkStart w:id="0" w:name="_GoBack"/>
            <w:bookmarkEnd w:id="0"/>
            <w:r w:rsidRPr="007F6515">
              <w:rPr>
                <w:rFonts w:cs="Times New Roman"/>
                <w:b/>
                <w:szCs w:val="24"/>
              </w:rPr>
              <w:t xml:space="preserve">SMT Temel İşlevi: </w:t>
            </w:r>
          </w:p>
        </w:tc>
        <w:tc>
          <w:tcPr>
            <w:tcW w:w="8303" w:type="dxa"/>
            <w:shd w:val="clear" w:color="auto" w:fill="auto"/>
          </w:tcPr>
          <w:p w14:paraId="559B3CB8" w14:textId="43A6A443" w:rsidR="00F21AC0" w:rsidRPr="007F6515" w:rsidRDefault="00F21AC0" w:rsidP="00AF40BA">
            <w:pPr>
              <w:pStyle w:val="gvdemetni3"/>
              <w:numPr>
                <w:ilvl w:val="0"/>
                <w:numId w:val="45"/>
              </w:numPr>
              <w:spacing w:before="0" w:beforeAutospacing="0" w:after="0" w:afterAutospacing="0" w:line="360" w:lineRule="auto"/>
              <w:jc w:val="both"/>
            </w:pPr>
            <w:r>
              <w:rPr>
                <w:color w:val="000000"/>
              </w:rPr>
              <w:t>Ürün</w:t>
            </w:r>
            <w:r w:rsidRPr="009416A0">
              <w:rPr>
                <w:color w:val="000000"/>
              </w:rPr>
              <w:t xml:space="preserve">, dokuda minimum termal hasar yaratarak, kesme, </w:t>
            </w:r>
            <w:proofErr w:type="spellStart"/>
            <w:r w:rsidRPr="009416A0">
              <w:rPr>
                <w:color w:val="000000"/>
              </w:rPr>
              <w:t>koagülasyon</w:t>
            </w:r>
            <w:proofErr w:type="spellEnd"/>
            <w:r w:rsidRPr="009416A0">
              <w:rPr>
                <w:color w:val="000000"/>
              </w:rPr>
              <w:t xml:space="preserve">, ince </w:t>
            </w:r>
            <w:proofErr w:type="spellStart"/>
            <w:r w:rsidRPr="009416A0">
              <w:rPr>
                <w:color w:val="000000"/>
              </w:rPr>
              <w:t>diseksiyon</w:t>
            </w:r>
            <w:proofErr w:type="spellEnd"/>
            <w:r w:rsidRPr="009416A0">
              <w:rPr>
                <w:color w:val="000000"/>
              </w:rPr>
              <w:t xml:space="preserve"> ve doku tutma işlerini yapabilme</w:t>
            </w:r>
            <w:r>
              <w:rPr>
                <w:color w:val="000000"/>
              </w:rPr>
              <w:t>k amacıyla tasarlanmış olmalıdır.</w:t>
            </w:r>
          </w:p>
        </w:tc>
      </w:tr>
      <w:tr w:rsidR="00AF0440" w:rsidRPr="007F6515" w14:paraId="4253C2C4" w14:textId="77777777" w:rsidTr="008C3936">
        <w:trPr>
          <w:trHeight w:val="1827"/>
        </w:trPr>
        <w:tc>
          <w:tcPr>
            <w:tcW w:w="1537" w:type="dxa"/>
          </w:tcPr>
          <w:p w14:paraId="122E5F2B" w14:textId="77777777" w:rsidR="00AF0440" w:rsidRPr="007F6515" w:rsidRDefault="00AF0440" w:rsidP="006F1201">
            <w:pPr>
              <w:pStyle w:val="Balk2"/>
              <w:spacing w:before="0"/>
              <w:ind w:firstLine="0"/>
              <w:rPr>
                <w:rFonts w:cs="Times New Roman"/>
                <w:b/>
                <w:szCs w:val="24"/>
              </w:rPr>
            </w:pPr>
            <w:r w:rsidRPr="007F6515">
              <w:rPr>
                <w:rFonts w:cs="Times New Roman"/>
                <w:b/>
                <w:szCs w:val="24"/>
              </w:rPr>
              <w:t xml:space="preserve">Malzeme Tanımlama Bilgileri: </w:t>
            </w:r>
          </w:p>
          <w:p w14:paraId="1805A8C6" w14:textId="77777777" w:rsidR="00AF0440" w:rsidRPr="007F6515" w:rsidRDefault="00AF0440" w:rsidP="006F1201">
            <w:pPr>
              <w:pStyle w:val="Balk2"/>
              <w:spacing w:before="0"/>
              <w:rPr>
                <w:rFonts w:cs="Times New Roman"/>
                <w:b/>
                <w:szCs w:val="24"/>
              </w:rPr>
            </w:pPr>
          </w:p>
        </w:tc>
        <w:tc>
          <w:tcPr>
            <w:tcW w:w="8303" w:type="dxa"/>
            <w:shd w:val="clear" w:color="auto" w:fill="auto"/>
          </w:tcPr>
          <w:p w14:paraId="2C287797" w14:textId="77777777" w:rsidR="00712ADB" w:rsidRPr="00475877" w:rsidRDefault="00A0683E" w:rsidP="00712ADB">
            <w:pPr>
              <w:pStyle w:val="ListeParagraf"/>
              <w:numPr>
                <w:ilvl w:val="0"/>
                <w:numId w:val="45"/>
              </w:numPr>
              <w:spacing w:after="0"/>
              <w:rPr>
                <w:rFonts w:ascii="Times New Roman" w:eastAsia="Times New Roman" w:hAnsi="Times New Roman" w:cs="Times New Roman"/>
                <w:sz w:val="24"/>
                <w:szCs w:val="24"/>
                <w:lang w:eastAsia="tr-TR"/>
              </w:rPr>
            </w:pPr>
            <w:r w:rsidRPr="00475877">
              <w:rPr>
                <w:rFonts w:ascii="Times New Roman" w:eastAsia="Times New Roman" w:hAnsi="Times New Roman" w:cs="Times New Roman"/>
                <w:sz w:val="24"/>
                <w:szCs w:val="24"/>
                <w:lang w:eastAsia="tr-TR"/>
              </w:rPr>
              <w:t>Ü</w:t>
            </w:r>
            <w:r w:rsidR="00C7283C" w:rsidRPr="00475877">
              <w:rPr>
                <w:rFonts w:ascii="Times New Roman" w:eastAsia="Times New Roman" w:hAnsi="Times New Roman" w:cs="Times New Roman"/>
                <w:sz w:val="24"/>
                <w:szCs w:val="24"/>
                <w:lang w:eastAsia="tr-TR"/>
              </w:rPr>
              <w:t>r</w:t>
            </w:r>
            <w:r w:rsidRPr="00475877">
              <w:rPr>
                <w:rFonts w:ascii="Times New Roman" w:eastAsia="Times New Roman" w:hAnsi="Times New Roman" w:cs="Times New Roman"/>
                <w:sz w:val="24"/>
                <w:szCs w:val="24"/>
                <w:lang w:eastAsia="tr-TR"/>
              </w:rPr>
              <w:t>ü</w:t>
            </w:r>
            <w:r w:rsidR="00C7283C" w:rsidRPr="00475877">
              <w:rPr>
                <w:rFonts w:ascii="Times New Roman" w:eastAsia="Times New Roman" w:hAnsi="Times New Roman" w:cs="Times New Roman"/>
                <w:sz w:val="24"/>
                <w:szCs w:val="24"/>
                <w:lang w:eastAsia="tr-TR"/>
              </w:rPr>
              <w:t xml:space="preserve">nün </w:t>
            </w:r>
            <w:r w:rsidR="00A94910" w:rsidRPr="00475877">
              <w:rPr>
                <w:rFonts w:ascii="Times New Roman" w:eastAsia="Times New Roman" w:hAnsi="Times New Roman" w:cs="Times New Roman"/>
                <w:sz w:val="24"/>
                <w:szCs w:val="24"/>
                <w:lang w:eastAsia="tr-TR"/>
              </w:rPr>
              <w:t>alet uzunluğu 18(±</w:t>
            </w:r>
            <w:r w:rsidR="00140C0E" w:rsidRPr="00475877">
              <w:rPr>
                <w:rFonts w:ascii="Times New Roman" w:eastAsia="Times New Roman" w:hAnsi="Times New Roman" w:cs="Times New Roman"/>
                <w:sz w:val="24"/>
                <w:szCs w:val="24"/>
                <w:lang w:eastAsia="tr-TR"/>
              </w:rPr>
              <w:t>3</w:t>
            </w:r>
            <w:r w:rsidR="00A94910" w:rsidRPr="00475877">
              <w:rPr>
                <w:rFonts w:ascii="Times New Roman" w:eastAsia="Times New Roman" w:hAnsi="Times New Roman" w:cs="Times New Roman"/>
                <w:sz w:val="24"/>
                <w:szCs w:val="24"/>
                <w:lang w:eastAsia="tr-TR"/>
              </w:rPr>
              <w:t>)cm veya şaft uzunluğu 12,5cm olmalıdır.</w:t>
            </w:r>
            <w:r w:rsidR="00712ADB">
              <w:rPr>
                <w:rFonts w:ascii="Times New Roman" w:eastAsia="Times New Roman" w:hAnsi="Times New Roman" w:cs="Times New Roman"/>
                <w:sz w:val="24"/>
                <w:szCs w:val="24"/>
                <w:lang w:eastAsia="tr-TR"/>
              </w:rPr>
              <w:t xml:space="preserve"> </w:t>
            </w:r>
          </w:p>
          <w:p w14:paraId="2780B685" w14:textId="77777777" w:rsidR="00712ADB" w:rsidRPr="00A0683E" w:rsidRDefault="00712ADB" w:rsidP="00712ADB">
            <w:pPr>
              <w:pStyle w:val="ListeParagraf"/>
              <w:numPr>
                <w:ilvl w:val="0"/>
                <w:numId w:val="45"/>
              </w:numPr>
              <w:spacing w:after="0"/>
            </w:pPr>
            <w:r>
              <w:rPr>
                <w:rFonts w:ascii="Times New Roman" w:eastAsia="Times New Roman" w:hAnsi="Times New Roman" w:cs="Times New Roman"/>
                <w:sz w:val="24"/>
                <w:szCs w:val="24"/>
                <w:lang w:eastAsia="tr-TR"/>
              </w:rPr>
              <w:t xml:space="preserve">Ürünün </w:t>
            </w:r>
            <w:r w:rsidRPr="00A94910">
              <w:rPr>
                <w:rFonts w:ascii="Times New Roman" w:eastAsia="Times New Roman" w:hAnsi="Times New Roman" w:cs="Times New Roman"/>
                <w:sz w:val="24"/>
                <w:szCs w:val="24"/>
                <w:lang w:eastAsia="tr-TR"/>
              </w:rPr>
              <w:t>çene</w:t>
            </w:r>
            <w:r>
              <w:rPr>
                <w:rFonts w:ascii="Times New Roman" w:eastAsia="Times New Roman" w:hAnsi="Times New Roman" w:cs="Times New Roman"/>
                <w:sz w:val="24"/>
                <w:szCs w:val="24"/>
                <w:lang w:eastAsia="tr-TR"/>
              </w:rPr>
              <w:t>sindeki</w:t>
            </w:r>
            <w:r w:rsidRPr="00A94910">
              <w:rPr>
                <w:rFonts w:ascii="Times New Roman" w:eastAsia="Times New Roman" w:hAnsi="Times New Roman" w:cs="Times New Roman"/>
                <w:sz w:val="24"/>
                <w:szCs w:val="24"/>
                <w:lang w:eastAsia="tr-TR"/>
              </w:rPr>
              <w:t xml:space="preserve"> mühürleme hattının genişliği</w:t>
            </w:r>
            <w:r>
              <w:rPr>
                <w:rFonts w:ascii="Times New Roman" w:eastAsia="Times New Roman" w:hAnsi="Times New Roman" w:cs="Times New Roman"/>
                <w:sz w:val="24"/>
                <w:szCs w:val="24"/>
                <w:lang w:eastAsia="tr-TR"/>
              </w:rPr>
              <w:t>;</w:t>
            </w:r>
            <w:r w:rsidRPr="00A94910">
              <w:rPr>
                <w:rFonts w:ascii="Times New Roman" w:eastAsia="Times New Roman" w:hAnsi="Times New Roman" w:cs="Times New Roman"/>
                <w:sz w:val="24"/>
                <w:szCs w:val="24"/>
                <w:lang w:eastAsia="tr-TR"/>
              </w:rPr>
              <w:t xml:space="preserve"> </w:t>
            </w:r>
          </w:p>
          <w:p w14:paraId="0FE6DDEB" w14:textId="77777777" w:rsidR="00712ADB" w:rsidRPr="0058084B" w:rsidRDefault="00712ADB" w:rsidP="00712ADB">
            <w:pPr>
              <w:pStyle w:val="ListeParagraf"/>
              <w:numPr>
                <w:ilvl w:val="0"/>
                <w:numId w:val="50"/>
              </w:numPr>
              <w:spacing w:after="0"/>
            </w:pPr>
            <w:proofErr w:type="spellStart"/>
            <w:r>
              <w:rPr>
                <w:rFonts w:ascii="Times New Roman" w:eastAsia="Times New Roman" w:hAnsi="Times New Roman" w:cs="Times New Roman"/>
                <w:sz w:val="24"/>
                <w:szCs w:val="24"/>
                <w:lang w:eastAsia="tr-TR"/>
              </w:rPr>
              <w:t>P</w:t>
            </w:r>
            <w:r w:rsidRPr="00A94910">
              <w:rPr>
                <w:rFonts w:ascii="Times New Roman" w:eastAsia="Times New Roman" w:hAnsi="Times New Roman" w:cs="Times New Roman"/>
                <w:sz w:val="24"/>
                <w:szCs w:val="24"/>
                <w:lang w:eastAsia="tr-TR"/>
              </w:rPr>
              <w:t>roksimalden</w:t>
            </w:r>
            <w:proofErr w:type="spellEnd"/>
            <w:r>
              <w:rPr>
                <w:rFonts w:ascii="Times New Roman" w:eastAsia="Times New Roman" w:hAnsi="Times New Roman" w:cs="Times New Roman"/>
                <w:sz w:val="24"/>
                <w:szCs w:val="24"/>
                <w:lang w:eastAsia="tr-TR"/>
              </w:rPr>
              <w:t xml:space="preserve"> </w:t>
            </w:r>
            <w:proofErr w:type="spellStart"/>
            <w:r w:rsidRPr="00A94910">
              <w:rPr>
                <w:rFonts w:ascii="Times New Roman" w:eastAsia="Times New Roman" w:hAnsi="Times New Roman" w:cs="Times New Roman"/>
                <w:sz w:val="24"/>
                <w:szCs w:val="24"/>
                <w:lang w:eastAsia="tr-TR"/>
              </w:rPr>
              <w:t>distala</w:t>
            </w:r>
            <w:proofErr w:type="spellEnd"/>
            <w:r w:rsidRPr="00A94910">
              <w:rPr>
                <w:rFonts w:ascii="Times New Roman" w:eastAsia="Times New Roman" w:hAnsi="Times New Roman" w:cs="Times New Roman"/>
                <w:sz w:val="24"/>
                <w:szCs w:val="24"/>
                <w:lang w:eastAsia="tr-TR"/>
              </w:rPr>
              <w:t xml:space="preserve"> doğru 4mm'den 1mm'ye</w:t>
            </w:r>
            <w:r w:rsidR="00C41D20">
              <w:rPr>
                <w:rFonts w:ascii="Times New Roman" w:eastAsia="Times New Roman" w:hAnsi="Times New Roman" w:cs="Times New Roman"/>
                <w:sz w:val="24"/>
                <w:szCs w:val="24"/>
                <w:lang w:eastAsia="tr-TR"/>
              </w:rPr>
              <w:t>,</w:t>
            </w:r>
          </w:p>
          <w:p w14:paraId="26DC2C6E" w14:textId="77777777" w:rsidR="00C41D20" w:rsidRPr="00C41D20" w:rsidRDefault="00C41D20" w:rsidP="00C41D20">
            <w:pPr>
              <w:pStyle w:val="ListeParagraf"/>
              <w:numPr>
                <w:ilvl w:val="0"/>
                <w:numId w:val="50"/>
              </w:numPr>
              <w:spacing w:after="0"/>
            </w:pPr>
            <w:r>
              <w:rPr>
                <w:rFonts w:ascii="Times New Roman" w:eastAsia="Times New Roman" w:hAnsi="Times New Roman" w:cs="Times New Roman"/>
                <w:sz w:val="24"/>
                <w:szCs w:val="24"/>
                <w:lang w:eastAsia="tr-TR"/>
              </w:rPr>
              <w:t xml:space="preserve">Proksimalden distale doğru </w:t>
            </w:r>
            <w:r w:rsidR="00712ADB" w:rsidRPr="006A587C">
              <w:rPr>
                <w:rFonts w:ascii="Times New Roman" w:eastAsia="Times New Roman" w:hAnsi="Times New Roman" w:cs="Times New Roman"/>
                <w:sz w:val="24"/>
                <w:szCs w:val="24"/>
                <w:lang w:eastAsia="tr-TR"/>
              </w:rPr>
              <w:t>5,18mm den 3,42mm</w:t>
            </w:r>
            <w:r w:rsidR="005C5DDD">
              <w:rPr>
                <w:rFonts w:ascii="Times New Roman" w:eastAsia="Times New Roman" w:hAnsi="Times New Roman" w:cs="Times New Roman"/>
                <w:sz w:val="24"/>
                <w:szCs w:val="24"/>
                <w:lang w:eastAsia="tr-TR"/>
              </w:rPr>
              <w:t>’</w:t>
            </w:r>
            <w:r w:rsidR="00475877">
              <w:rPr>
                <w:rFonts w:ascii="Times New Roman" w:eastAsia="Times New Roman" w:hAnsi="Times New Roman" w:cs="Times New Roman"/>
                <w:sz w:val="24"/>
                <w:szCs w:val="24"/>
                <w:lang w:eastAsia="tr-TR"/>
              </w:rPr>
              <w:t>ye veya</w:t>
            </w:r>
            <w:r>
              <w:rPr>
                <w:rFonts w:ascii="Times New Roman" w:eastAsia="Times New Roman" w:hAnsi="Times New Roman" w:cs="Times New Roman"/>
                <w:sz w:val="24"/>
                <w:szCs w:val="24"/>
                <w:lang w:eastAsia="tr-TR"/>
              </w:rPr>
              <w:t>,</w:t>
            </w:r>
          </w:p>
          <w:p w14:paraId="67A14A4E" w14:textId="77777777" w:rsidR="00C41D20" w:rsidRPr="00712ADB" w:rsidRDefault="00C41D20" w:rsidP="00C41D20">
            <w:pPr>
              <w:pStyle w:val="ListeParagraf"/>
              <w:numPr>
                <w:ilvl w:val="0"/>
                <w:numId w:val="50"/>
              </w:numPr>
              <w:spacing w:after="0"/>
            </w:pPr>
            <w:r>
              <w:rPr>
                <w:rFonts w:ascii="Times New Roman" w:eastAsia="Times New Roman" w:hAnsi="Times New Roman" w:cs="Times New Roman"/>
                <w:sz w:val="24"/>
                <w:szCs w:val="24"/>
                <w:lang w:eastAsia="tr-TR"/>
              </w:rPr>
              <w:t>D</w:t>
            </w:r>
            <w:r w:rsidRPr="00A94910">
              <w:rPr>
                <w:rFonts w:ascii="Times New Roman" w:eastAsia="Times New Roman" w:hAnsi="Times New Roman" w:cs="Times New Roman"/>
                <w:sz w:val="24"/>
                <w:szCs w:val="24"/>
                <w:lang w:eastAsia="tr-TR"/>
              </w:rPr>
              <w:t>istalin 3mm proksimalinde 2,82mm'</w:t>
            </w:r>
            <w:r>
              <w:rPr>
                <w:rFonts w:ascii="Times New Roman" w:eastAsia="Times New Roman" w:hAnsi="Times New Roman" w:cs="Times New Roman"/>
                <w:sz w:val="24"/>
                <w:szCs w:val="24"/>
                <w:lang w:eastAsia="tr-TR"/>
              </w:rPr>
              <w:t xml:space="preserve"> </w:t>
            </w:r>
            <w:r w:rsidRPr="00A94910">
              <w:rPr>
                <w:rFonts w:ascii="Times New Roman" w:eastAsia="Times New Roman" w:hAnsi="Times New Roman" w:cs="Times New Roman"/>
                <w:sz w:val="24"/>
                <w:szCs w:val="24"/>
                <w:lang w:eastAsia="tr-TR"/>
              </w:rPr>
              <w:t>den 1,95mm</w:t>
            </w:r>
            <w:r w:rsidRPr="006A587C">
              <w:rPr>
                <w:rFonts w:ascii="Times New Roman" w:eastAsia="Times New Roman" w:hAnsi="Times New Roman" w:cs="Times New Roman"/>
                <w:sz w:val="24"/>
                <w:szCs w:val="24"/>
                <w:lang w:eastAsia="tr-TR"/>
              </w:rPr>
              <w:t xml:space="preserve"> doğru azalmalıdır</w:t>
            </w:r>
            <w:r>
              <w:rPr>
                <w:rFonts w:ascii="Times New Roman" w:eastAsia="Times New Roman" w:hAnsi="Times New Roman" w:cs="Times New Roman"/>
                <w:sz w:val="24"/>
                <w:szCs w:val="24"/>
                <w:lang w:eastAsia="tr-TR"/>
              </w:rPr>
              <w:t>.</w:t>
            </w:r>
          </w:p>
          <w:p w14:paraId="31AC8414" w14:textId="77777777" w:rsidR="00A94910" w:rsidRPr="001A4241" w:rsidRDefault="00A94910" w:rsidP="00C41D20">
            <w:pPr>
              <w:pStyle w:val="ListeParagraf"/>
              <w:spacing w:after="0"/>
              <w:ind w:left="1080" w:firstLine="0"/>
            </w:pPr>
          </w:p>
        </w:tc>
      </w:tr>
      <w:tr w:rsidR="00247E22" w:rsidRPr="007F6515" w14:paraId="63C250DB" w14:textId="77777777" w:rsidTr="008C3936">
        <w:trPr>
          <w:trHeight w:val="1640"/>
        </w:trPr>
        <w:tc>
          <w:tcPr>
            <w:tcW w:w="1537" w:type="dxa"/>
          </w:tcPr>
          <w:p w14:paraId="2263A854" w14:textId="77777777" w:rsidR="00247E22" w:rsidRPr="007F6515" w:rsidRDefault="00247E22" w:rsidP="006F1201">
            <w:pPr>
              <w:pStyle w:val="Balk2"/>
              <w:spacing w:before="0"/>
              <w:ind w:firstLine="0"/>
              <w:rPr>
                <w:rFonts w:cs="Times New Roman"/>
                <w:b/>
                <w:szCs w:val="24"/>
              </w:rPr>
            </w:pPr>
            <w:r w:rsidRPr="00247E22">
              <w:rPr>
                <w:rFonts w:cs="Times New Roman"/>
                <w:b/>
                <w:szCs w:val="24"/>
              </w:rPr>
              <w:t>Teknik Özellikleri:</w:t>
            </w:r>
          </w:p>
        </w:tc>
        <w:tc>
          <w:tcPr>
            <w:tcW w:w="8303" w:type="dxa"/>
            <w:shd w:val="clear" w:color="auto" w:fill="auto"/>
          </w:tcPr>
          <w:p w14:paraId="643D7129"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ucundaki mühürleme hattı uzunluğu </w:t>
            </w:r>
            <w:r w:rsidR="0058084B">
              <w:t xml:space="preserve">en az </w:t>
            </w:r>
            <w:r w:rsidR="00A94910">
              <w:t>16,</w:t>
            </w:r>
            <w:r w:rsidR="006F1201">
              <w:t>5</w:t>
            </w:r>
            <w:r w:rsidR="00A94910">
              <w:t xml:space="preserve">mm olmalıdır. </w:t>
            </w:r>
          </w:p>
          <w:p w14:paraId="242B1926"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kesme hattı uzunluğu </w:t>
            </w:r>
            <w:r w:rsidR="0058084B">
              <w:t xml:space="preserve">en az </w:t>
            </w:r>
            <w:r w:rsidR="00A94910">
              <w:t xml:space="preserve">14,5mm olmalıdır. </w:t>
            </w:r>
          </w:p>
          <w:p w14:paraId="247085D2" w14:textId="77777777" w:rsidR="0058084B" w:rsidRDefault="00D265D4" w:rsidP="0058084B">
            <w:pPr>
              <w:pStyle w:val="gvdemetni3"/>
              <w:numPr>
                <w:ilvl w:val="0"/>
                <w:numId w:val="45"/>
              </w:numPr>
              <w:spacing w:before="0" w:beforeAutospacing="0" w:after="0" w:afterAutospacing="0" w:line="360" w:lineRule="auto"/>
              <w:jc w:val="both"/>
            </w:pPr>
            <w:r>
              <w:t xml:space="preserve">Ürün </w:t>
            </w:r>
            <w:r w:rsidR="00A94910">
              <w:t>çenesindeki bıçak sistemi çenelerin uç kısmında 2 (±</w:t>
            </w:r>
            <w:r w:rsidR="006F1201">
              <w:t>1) mm’lik</w:t>
            </w:r>
            <w:r w:rsidR="00A94910">
              <w:t xml:space="preserve"> emniyet payı bırakmalıdır.</w:t>
            </w:r>
            <w:r w:rsidR="0058084B">
              <w:t xml:space="preserve"> </w:t>
            </w:r>
          </w:p>
          <w:p w14:paraId="0BCA99EA" w14:textId="77777777" w:rsidR="0058084B" w:rsidRDefault="0058084B" w:rsidP="0058084B">
            <w:pPr>
              <w:pStyle w:val="gvdemetni3"/>
              <w:numPr>
                <w:ilvl w:val="0"/>
                <w:numId w:val="45"/>
              </w:numPr>
              <w:spacing w:before="0" w:beforeAutospacing="0" w:after="0" w:afterAutospacing="0" w:line="360" w:lineRule="auto"/>
              <w:jc w:val="both"/>
            </w:pPr>
            <w:r>
              <w:t>Ürün mühürleme ve kesme işlemini 7 mm (dahil) çapına kadar olan vasküler dokular üzerinde yapabilmelidir.</w:t>
            </w:r>
          </w:p>
          <w:p w14:paraId="767F6A90"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çenesi görüş sağlayabilmek için açılı olmalıdır. </w:t>
            </w:r>
          </w:p>
          <w:p w14:paraId="11281E3C"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çenelerinin ucu </w:t>
            </w:r>
            <w:proofErr w:type="spellStart"/>
            <w:r w:rsidR="00A94910">
              <w:t>atravmatik</w:t>
            </w:r>
            <w:proofErr w:type="spellEnd"/>
            <w:r w:rsidR="00A94910">
              <w:t xml:space="preserve">, çevresi izole olmalı ve cerrahın </w:t>
            </w:r>
            <w:proofErr w:type="spellStart"/>
            <w:r w:rsidR="00A94910">
              <w:t>k</w:t>
            </w:r>
            <w:r w:rsidR="006F1201">
              <w:t>ü</w:t>
            </w:r>
            <w:r w:rsidR="00A94910">
              <w:t>nt</w:t>
            </w:r>
            <w:proofErr w:type="spellEnd"/>
            <w:r w:rsidR="00A94910">
              <w:t xml:space="preserve"> </w:t>
            </w:r>
            <w:proofErr w:type="spellStart"/>
            <w:r w:rsidR="00A94910">
              <w:t>disseksiyon</w:t>
            </w:r>
            <w:proofErr w:type="spellEnd"/>
            <w:r w:rsidR="00A94910">
              <w:t xml:space="preserve"> yapmasına olanak sağlamalıdır.</w:t>
            </w:r>
          </w:p>
          <w:p w14:paraId="4B1CAA74" w14:textId="77777777" w:rsidR="00A94910" w:rsidRDefault="00D265D4" w:rsidP="006F1201">
            <w:pPr>
              <w:pStyle w:val="gvdemetni3"/>
              <w:numPr>
                <w:ilvl w:val="0"/>
                <w:numId w:val="45"/>
              </w:numPr>
              <w:spacing w:before="0" w:beforeAutospacing="0" w:after="0" w:afterAutospacing="0" w:line="360" w:lineRule="auto"/>
              <w:jc w:val="both"/>
            </w:pPr>
            <w:r>
              <w:t>Ürün</w:t>
            </w:r>
            <w:r w:rsidR="0058084B">
              <w:t>ün</w:t>
            </w:r>
            <w:r>
              <w:t xml:space="preserve"> </w:t>
            </w:r>
            <w:r w:rsidR="00A94910">
              <w:t>çene</w:t>
            </w:r>
            <w:r w:rsidR="00F44B08">
              <w:t xml:space="preserve">si </w:t>
            </w:r>
            <w:r w:rsidR="00A94910">
              <w:t>açık iken bıçak aktive olmamalıdır.</w:t>
            </w:r>
          </w:p>
          <w:p w14:paraId="25C408FF" w14:textId="77777777" w:rsidR="00D033E6" w:rsidRDefault="00D265D4" w:rsidP="006F1201">
            <w:pPr>
              <w:pStyle w:val="gvdemetni3"/>
              <w:numPr>
                <w:ilvl w:val="0"/>
                <w:numId w:val="45"/>
              </w:numPr>
              <w:spacing w:before="0" w:beforeAutospacing="0" w:after="0" w:afterAutospacing="0" w:line="360" w:lineRule="auto"/>
              <w:jc w:val="both"/>
            </w:pPr>
            <w:r>
              <w:t>Ürünün ş</w:t>
            </w:r>
            <w:r w:rsidR="00A94910">
              <w:t>aft</w:t>
            </w:r>
            <w:r>
              <w:t>ı</w:t>
            </w:r>
            <w:r w:rsidR="00A94910">
              <w:t xml:space="preserve"> tamamen izolasyon maddesiyle kaplanmış olmalıdır.</w:t>
            </w:r>
            <w:r w:rsidR="00D033E6">
              <w:t xml:space="preserve"> </w:t>
            </w:r>
          </w:p>
          <w:p w14:paraId="6C99E4D8" w14:textId="1BEE1B93" w:rsidR="00D033E6" w:rsidRDefault="00D033E6" w:rsidP="00D033E6">
            <w:pPr>
              <w:pStyle w:val="gvdemetni3"/>
              <w:numPr>
                <w:ilvl w:val="0"/>
                <w:numId w:val="45"/>
              </w:numPr>
              <w:spacing w:before="0" w:beforeAutospacing="0" w:after="0" w:afterAutospacing="0" w:line="360" w:lineRule="auto"/>
              <w:jc w:val="both"/>
            </w:pPr>
            <w:r>
              <w:t xml:space="preserve">Ürün damar mühürleme prensibi ile çalışan cihazın dokudan aldığı geri bildirim sayesinde mühürleme işleminin gerçekleşmediği durumlarda kullanıcıya sesli olarak ve ekranda görsel olarak uyarı vermelidir. </w:t>
            </w:r>
          </w:p>
          <w:p w14:paraId="18A48D7A" w14:textId="39100F6A" w:rsidR="00544769" w:rsidRDefault="00544769" w:rsidP="00544769">
            <w:pPr>
              <w:pStyle w:val="gvdemetni3"/>
              <w:numPr>
                <w:ilvl w:val="0"/>
                <w:numId w:val="45"/>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3020574F" w14:textId="77777777" w:rsidR="00D033E6" w:rsidRDefault="00D033E6" w:rsidP="00544769">
            <w:pPr>
              <w:pStyle w:val="gvdemetni3"/>
              <w:spacing w:before="0" w:beforeAutospacing="0" w:after="0" w:afterAutospacing="0" w:line="360" w:lineRule="auto"/>
              <w:ind w:left="360"/>
              <w:jc w:val="both"/>
            </w:pPr>
          </w:p>
        </w:tc>
      </w:tr>
      <w:tr w:rsidR="00AF0440" w:rsidRPr="007F6515" w14:paraId="2E88EB45" w14:textId="77777777" w:rsidTr="008C3936">
        <w:trPr>
          <w:trHeight w:val="1640"/>
        </w:trPr>
        <w:tc>
          <w:tcPr>
            <w:tcW w:w="1537" w:type="dxa"/>
          </w:tcPr>
          <w:p w14:paraId="30A4D5A0" w14:textId="77777777" w:rsidR="00AF0440" w:rsidRPr="007F6515" w:rsidRDefault="00394699" w:rsidP="00394699">
            <w:pPr>
              <w:pStyle w:val="Balk2"/>
              <w:spacing w:before="0"/>
              <w:ind w:firstLine="0"/>
              <w:rPr>
                <w:rFonts w:cs="Times New Roman"/>
                <w:b/>
                <w:szCs w:val="24"/>
              </w:rPr>
            </w:pPr>
            <w:r w:rsidRPr="00247E22">
              <w:rPr>
                <w:rFonts w:cs="Times New Roman"/>
                <w:b/>
                <w:szCs w:val="24"/>
              </w:rPr>
              <w:lastRenderedPageBreak/>
              <w:t>Teknik Özellikleri:</w:t>
            </w:r>
          </w:p>
        </w:tc>
        <w:tc>
          <w:tcPr>
            <w:tcW w:w="8303" w:type="dxa"/>
            <w:shd w:val="clear" w:color="auto" w:fill="auto"/>
          </w:tcPr>
          <w:p w14:paraId="3EA41C76" w14:textId="77777777" w:rsidR="007835B6" w:rsidRDefault="007835B6" w:rsidP="006F1201">
            <w:pPr>
              <w:pStyle w:val="gvdemetni3"/>
              <w:numPr>
                <w:ilvl w:val="0"/>
                <w:numId w:val="45"/>
              </w:numPr>
              <w:spacing w:before="0" w:beforeAutospacing="0" w:after="0" w:afterAutospacing="0" w:line="360" w:lineRule="auto"/>
              <w:jc w:val="both"/>
            </w:pPr>
            <w:r>
              <w:t>Cihaz istenildiğinde elden, istenildiğinde ayaktan kumanda edilebilmelidir. Cihazın elden kumanda ediliyor ise üstünde bir aktivasyon düğmesi bulunmalıdır</w:t>
            </w:r>
          </w:p>
          <w:p w14:paraId="38E4C3B1" w14:textId="06E99FB6" w:rsidR="00C94496" w:rsidRDefault="00C94496" w:rsidP="006F1201">
            <w:pPr>
              <w:pStyle w:val="gvdemetni3"/>
              <w:numPr>
                <w:ilvl w:val="0"/>
                <w:numId w:val="45"/>
              </w:numPr>
              <w:spacing w:before="0" w:beforeAutospacing="0" w:after="0" w:afterAutospacing="0" w:line="360" w:lineRule="auto"/>
              <w:jc w:val="both"/>
            </w:pPr>
            <w:r>
              <w:t xml:space="preserve">Cihaz bağlantısı için gereken kablo probun üzerinde bulunmalıdır. Ekstra herhangi bir kablo ve </w:t>
            </w:r>
            <w:proofErr w:type="spellStart"/>
            <w:r>
              <w:t>konnektöre</w:t>
            </w:r>
            <w:proofErr w:type="spellEnd"/>
            <w:r>
              <w:t xml:space="preserve"> ihtiyaç duymamalıdır</w:t>
            </w:r>
            <w:r w:rsidR="00544769">
              <w:t>.</w:t>
            </w:r>
          </w:p>
          <w:p w14:paraId="4BA0CBCE" w14:textId="70FD7B49" w:rsidR="00544769" w:rsidRDefault="00544769" w:rsidP="00544769">
            <w:pPr>
              <w:pStyle w:val="gvdemetni3"/>
              <w:numPr>
                <w:ilvl w:val="0"/>
                <w:numId w:val="45"/>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3B343B90" w14:textId="7CDA0D41" w:rsidR="00EF45CF" w:rsidRPr="00544769" w:rsidRDefault="00EF45CF" w:rsidP="00544769">
            <w:pPr>
              <w:pBdr>
                <w:top w:val="nil"/>
                <w:left w:val="nil"/>
                <w:bottom w:val="nil"/>
                <w:right w:val="nil"/>
                <w:between w:val="nil"/>
              </w:pBdr>
              <w:spacing w:after="0"/>
              <w:ind w:firstLine="0"/>
              <w:rPr>
                <w:rFonts w:ascii="Times New Roman" w:eastAsia="Times New Roman" w:hAnsi="Times New Roman" w:cs="Times New Roman"/>
                <w:color w:val="000000" w:themeColor="text1"/>
                <w:sz w:val="24"/>
                <w:szCs w:val="24"/>
              </w:rPr>
            </w:pPr>
          </w:p>
          <w:p w14:paraId="5DDDCA1E" w14:textId="77777777" w:rsidR="00561394" w:rsidRDefault="00561394" w:rsidP="00544769">
            <w:pPr>
              <w:pStyle w:val="gvdemetni3"/>
              <w:spacing w:before="0" w:beforeAutospacing="0" w:after="0" w:afterAutospacing="0" w:line="360" w:lineRule="auto"/>
              <w:jc w:val="both"/>
            </w:pPr>
          </w:p>
          <w:p w14:paraId="209FD3B1" w14:textId="77777777" w:rsidR="0061296F" w:rsidRPr="00262AAF" w:rsidRDefault="0061296F" w:rsidP="00D033E6">
            <w:pPr>
              <w:pStyle w:val="gvdemetni3"/>
              <w:spacing w:before="0" w:beforeAutospacing="0" w:after="0" w:afterAutospacing="0" w:line="360" w:lineRule="auto"/>
              <w:ind w:left="360"/>
              <w:jc w:val="both"/>
            </w:pPr>
          </w:p>
        </w:tc>
      </w:tr>
      <w:tr w:rsidR="00394699" w:rsidRPr="007F6515" w14:paraId="37A057B5" w14:textId="77777777" w:rsidTr="008C3936">
        <w:trPr>
          <w:trHeight w:val="1640"/>
        </w:trPr>
        <w:tc>
          <w:tcPr>
            <w:tcW w:w="1537" w:type="dxa"/>
          </w:tcPr>
          <w:p w14:paraId="55B671DC" w14:textId="77777777" w:rsidR="00394699" w:rsidRPr="007F6515" w:rsidRDefault="00394699" w:rsidP="00394699">
            <w:pPr>
              <w:pStyle w:val="Balk2"/>
              <w:spacing w:before="0"/>
              <w:ind w:firstLine="0"/>
              <w:rPr>
                <w:rFonts w:cs="Times New Roman"/>
                <w:b/>
                <w:szCs w:val="24"/>
              </w:rPr>
            </w:pPr>
            <w:r w:rsidRPr="007F6515">
              <w:rPr>
                <w:rFonts w:cs="Times New Roman"/>
                <w:b/>
                <w:szCs w:val="24"/>
              </w:rPr>
              <w:t>Genel Hükümler:</w:t>
            </w:r>
          </w:p>
          <w:p w14:paraId="533ADCD0" w14:textId="77777777" w:rsidR="00394699" w:rsidRPr="007F6515" w:rsidRDefault="00394699" w:rsidP="006F1201">
            <w:pPr>
              <w:pStyle w:val="Balk2"/>
              <w:spacing w:before="0"/>
              <w:ind w:firstLine="0"/>
              <w:rPr>
                <w:rFonts w:cs="Times New Roman"/>
                <w:b/>
                <w:szCs w:val="24"/>
              </w:rPr>
            </w:pPr>
          </w:p>
        </w:tc>
        <w:tc>
          <w:tcPr>
            <w:tcW w:w="8303" w:type="dxa"/>
            <w:shd w:val="clear" w:color="auto" w:fill="auto"/>
          </w:tcPr>
          <w:p w14:paraId="4973CD76" w14:textId="77777777" w:rsidR="00544769" w:rsidRDefault="00544769" w:rsidP="00544769">
            <w:pPr>
              <w:pStyle w:val="gvdemetni3"/>
              <w:numPr>
                <w:ilvl w:val="0"/>
                <w:numId w:val="45"/>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7A9DF93C" w14:textId="77777777" w:rsidR="00544769" w:rsidRDefault="00544769" w:rsidP="00544769">
            <w:pPr>
              <w:pStyle w:val="gvdemetni3"/>
              <w:numPr>
                <w:ilvl w:val="0"/>
                <w:numId w:val="45"/>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196F7D0B" w14:textId="77777777" w:rsidR="00544769" w:rsidRDefault="00544769" w:rsidP="00544769">
            <w:pPr>
              <w:pStyle w:val="gvdemetni3"/>
              <w:numPr>
                <w:ilvl w:val="0"/>
                <w:numId w:val="45"/>
              </w:numPr>
              <w:spacing w:before="0" w:beforeAutospacing="0" w:after="120" w:line="360" w:lineRule="auto"/>
              <w:ind w:right="340"/>
              <w:jc w:val="both"/>
            </w:pPr>
            <w:r>
              <w:t xml:space="preserve">Ürünün sağlık tesisleri tarafından cihaz dahil yapılan taleplerinde: </w:t>
            </w:r>
          </w:p>
          <w:p w14:paraId="651CC76A" w14:textId="77777777" w:rsidR="00544769" w:rsidRPr="00CE7F2D" w:rsidRDefault="00544769" w:rsidP="00544769">
            <w:pPr>
              <w:pStyle w:val="ListeParagraf"/>
              <w:numPr>
                <w:ilvl w:val="1"/>
                <w:numId w:val="45"/>
              </w:numPr>
              <w:pBdr>
                <w:top w:val="nil"/>
                <w:left w:val="nil"/>
                <w:bottom w:val="nil"/>
                <w:right w:val="nil"/>
                <w:between w:val="nil"/>
              </w:pBdr>
              <w:spacing w:before="120" w:after="120"/>
              <w:ind w:right="153"/>
              <w:rPr>
                <w:rFonts w:ascii="Times New Roman" w:eastAsia="Times New Roman" w:hAnsi="Times New Roman" w:cs="Times New Roman"/>
                <w:color w:val="000000"/>
                <w:sz w:val="24"/>
                <w:szCs w:val="24"/>
              </w:rPr>
            </w:pPr>
            <w:r w:rsidRPr="00CE7F2D">
              <w:rPr>
                <w:rFonts w:ascii="Times New Roman" w:hAnsi="Times New Roman" w:cs="Times New Roman"/>
                <w:color w:val="000000" w:themeColor="text1"/>
                <w:sz w:val="24"/>
                <w:szCs w:val="24"/>
              </w:rPr>
              <w:t>Ürünün kablolu olan türünde, yüklenici firma ürünü ile uyumlu 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 xml:space="preserve">cihazı ve her 50 adet </w:t>
            </w:r>
            <w:proofErr w:type="spellStart"/>
            <w:r w:rsidRPr="00CE7F2D">
              <w:rPr>
                <w:rFonts w:ascii="Times New Roman" w:hAnsi="Times New Roman" w:cs="Times New Roman"/>
                <w:color w:val="000000" w:themeColor="text1"/>
                <w:sz w:val="24"/>
                <w:szCs w:val="24"/>
              </w:rPr>
              <w:t>prob</w:t>
            </w:r>
            <w:proofErr w:type="spellEnd"/>
            <w:r w:rsidRPr="00CE7F2D">
              <w:rPr>
                <w:rFonts w:ascii="Times New Roman" w:hAnsi="Times New Roman" w:cs="Times New Roman"/>
                <w:color w:val="000000" w:themeColor="text1"/>
                <w:sz w:val="24"/>
                <w:szCs w:val="24"/>
              </w:rPr>
              <w:t xml:space="preserve"> için 1 (bir) adet el tutacı/</w:t>
            </w:r>
            <w:proofErr w:type="spellStart"/>
            <w:r w:rsidRPr="00CE7F2D">
              <w:rPr>
                <w:rFonts w:ascii="Times New Roman" w:hAnsi="Times New Roman" w:cs="Times New Roman"/>
                <w:color w:val="000000" w:themeColor="text1"/>
                <w:sz w:val="24"/>
                <w:szCs w:val="24"/>
              </w:rPr>
              <w:t>transducer</w:t>
            </w:r>
            <w:proofErr w:type="spellEnd"/>
            <w:r w:rsidRPr="00CE7F2D">
              <w:rPr>
                <w:rFonts w:ascii="Times New Roman" w:hAnsi="Times New Roman" w:cs="Times New Roman"/>
                <w:color w:val="000000" w:themeColor="text1"/>
                <w:sz w:val="24"/>
                <w:szCs w:val="24"/>
              </w:rPr>
              <w:t xml:space="preserve"> kullanıma bırakmalıdır.</w:t>
            </w:r>
          </w:p>
          <w:p w14:paraId="1C1B2519" w14:textId="77777777" w:rsidR="00544769" w:rsidRDefault="00544769" w:rsidP="00544769">
            <w:pPr>
              <w:pStyle w:val="ListeParagraf"/>
              <w:numPr>
                <w:ilvl w:val="1"/>
                <w:numId w:val="45"/>
              </w:numPr>
              <w:tabs>
                <w:tab w:val="left" w:pos="717"/>
              </w:tabs>
              <w:spacing w:before="120" w:after="120"/>
              <w:ind w:right="153"/>
              <w:rPr>
                <w:rFonts w:ascii="Times New Roman" w:hAnsi="Times New Roman" w:cs="Times New Roman"/>
                <w:color w:val="000000" w:themeColor="text1"/>
                <w:sz w:val="24"/>
                <w:szCs w:val="24"/>
              </w:rPr>
            </w:pPr>
            <w:r w:rsidRPr="00BD647B">
              <w:rPr>
                <w:rFonts w:ascii="Times New Roman" w:hAnsi="Times New Roman" w:cs="Times New Roman"/>
                <w:color w:val="000000" w:themeColor="text1"/>
                <w:sz w:val="24"/>
                <w:szCs w:val="24"/>
              </w:rPr>
              <w:t xml:space="preserve">Ürünün kablosuz türünde, yüklenici firma her 50 adet </w:t>
            </w:r>
            <w:proofErr w:type="spellStart"/>
            <w:r w:rsidRPr="00BD647B">
              <w:rPr>
                <w:rFonts w:ascii="Times New Roman" w:hAnsi="Times New Roman" w:cs="Times New Roman"/>
                <w:color w:val="000000" w:themeColor="text1"/>
                <w:sz w:val="24"/>
                <w:szCs w:val="24"/>
              </w:rPr>
              <w:t>prob</w:t>
            </w:r>
            <w:proofErr w:type="spellEnd"/>
            <w:r w:rsidRPr="00BD647B">
              <w:rPr>
                <w:rFonts w:ascii="Times New Roman" w:hAnsi="Times New Roman" w:cs="Times New Roman"/>
                <w:color w:val="000000" w:themeColor="text1"/>
                <w:sz w:val="24"/>
                <w:szCs w:val="24"/>
              </w:rPr>
              <w:t xml:space="preserve"> için</w:t>
            </w:r>
            <w:r>
              <w:rPr>
                <w:rFonts w:ascii="Times New Roman" w:hAnsi="Times New Roman" w:cs="Times New Roman"/>
                <w:color w:val="000000" w:themeColor="text1"/>
                <w:sz w:val="24"/>
                <w:szCs w:val="24"/>
              </w:rPr>
              <w:t xml:space="preserve"> </w:t>
            </w:r>
            <w:r w:rsidRPr="00CE7F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cihazı</w:t>
            </w:r>
            <w:r>
              <w:rPr>
                <w:rFonts w:ascii="Times New Roman" w:hAnsi="Times New Roman" w:cs="Times New Roman"/>
                <w:color w:val="000000" w:themeColor="text1"/>
                <w:sz w:val="24"/>
                <w:szCs w:val="24"/>
              </w:rPr>
              <w:t>,</w:t>
            </w:r>
            <w:r w:rsidRPr="00BD647B">
              <w:rPr>
                <w:rFonts w:ascii="Times New Roman" w:hAnsi="Times New Roman" w:cs="Times New Roman"/>
                <w:color w:val="000000" w:themeColor="text1"/>
                <w:sz w:val="24"/>
                <w:szCs w:val="24"/>
              </w:rPr>
              <w:t xml:space="preserve"> 1 </w:t>
            </w:r>
            <w:proofErr w:type="spellStart"/>
            <w:r w:rsidRPr="00BD647B">
              <w:rPr>
                <w:rFonts w:ascii="Times New Roman" w:hAnsi="Times New Roman" w:cs="Times New Roman"/>
                <w:color w:val="000000" w:themeColor="text1"/>
                <w:sz w:val="24"/>
                <w:szCs w:val="24"/>
              </w:rPr>
              <w:t>jenaratör</w:t>
            </w:r>
            <w:proofErr w:type="spellEnd"/>
            <w:r w:rsidRPr="00BD647B">
              <w:rPr>
                <w:rFonts w:ascii="Times New Roman" w:hAnsi="Times New Roman" w:cs="Times New Roman"/>
                <w:color w:val="000000" w:themeColor="text1"/>
                <w:sz w:val="24"/>
                <w:szCs w:val="24"/>
              </w:rPr>
              <w:t>, 1 batarya ve cihaz sayısı ile uyumlu şarj cihazı ile birlikte kullanıma bırakılmalıdır.</w:t>
            </w:r>
          </w:p>
          <w:p w14:paraId="586ADFA9" w14:textId="77777777" w:rsidR="00544769" w:rsidRPr="00B55F52" w:rsidRDefault="00544769" w:rsidP="00544769">
            <w:pPr>
              <w:pStyle w:val="ListeParagraf"/>
              <w:numPr>
                <w:ilvl w:val="1"/>
                <w:numId w:val="45"/>
              </w:numPr>
              <w:tabs>
                <w:tab w:val="left" w:pos="717"/>
              </w:tabs>
              <w:spacing w:before="120" w:after="120"/>
              <w:ind w:right="153"/>
              <w:rPr>
                <w:rFonts w:ascii="Times New Roman" w:hAnsi="Times New Roman" w:cs="Times New Roman"/>
                <w:color w:val="000000" w:themeColor="text1"/>
                <w:sz w:val="24"/>
                <w:szCs w:val="24"/>
              </w:rPr>
            </w:pPr>
            <w:r w:rsidRPr="00DA6B63">
              <w:rPr>
                <w:rFonts w:ascii="Times New Roman" w:hAnsi="Times New Roman" w:cs="Times New Roman"/>
                <w:color w:val="000000" w:themeColor="text1"/>
                <w:sz w:val="24"/>
                <w:szCs w:val="24"/>
              </w:rPr>
              <w:t xml:space="preserve">Yüklenici firma mevcut cihazlarda arıza olması halinde, hastane arıza durumunu bildirdiği an itibariyle </w:t>
            </w:r>
            <w:r>
              <w:rPr>
                <w:rFonts w:ascii="Times New Roman" w:hAnsi="Times New Roman" w:cs="Times New Roman"/>
                <w:color w:val="000000" w:themeColor="text1"/>
                <w:sz w:val="24"/>
                <w:szCs w:val="24"/>
              </w:rPr>
              <w:t>24</w:t>
            </w:r>
            <w:r w:rsidRPr="00DA6B63">
              <w:rPr>
                <w:rFonts w:ascii="Times New Roman" w:hAnsi="Times New Roman" w:cs="Times New Roman"/>
                <w:color w:val="000000" w:themeColor="text1"/>
                <w:sz w:val="24"/>
                <w:szCs w:val="24"/>
              </w:rPr>
              <w:t xml:space="preserve"> saat içerisinde arızalı cihaz teslim alarak, yerine yeni cihaz teslim etmelidir.</w:t>
            </w:r>
          </w:p>
          <w:p w14:paraId="17133D59" w14:textId="77777777" w:rsidR="00544769" w:rsidRPr="000E4572" w:rsidRDefault="00544769" w:rsidP="00544769">
            <w:pPr>
              <w:pStyle w:val="gvdemetni3"/>
              <w:numPr>
                <w:ilvl w:val="0"/>
                <w:numId w:val="45"/>
              </w:numPr>
              <w:spacing w:before="0" w:beforeAutospacing="0" w:after="0" w:afterAutospacing="0" w:line="360" w:lineRule="auto"/>
              <w:ind w:right="294"/>
              <w:jc w:val="both"/>
            </w:pPr>
            <w:r w:rsidRPr="000E4572">
              <w:rPr>
                <w:color w:val="000000" w:themeColor="text1"/>
              </w:rPr>
              <w:t>Cihazlar hizmet malı olarak ve tıbbi sarflar bitene kadar kurumda kalacaktır.</w:t>
            </w:r>
          </w:p>
          <w:p w14:paraId="188EC175" w14:textId="582548D6" w:rsidR="00D265D4" w:rsidRDefault="00544769" w:rsidP="00544769">
            <w:pPr>
              <w:pStyle w:val="gvdemetni3"/>
              <w:spacing w:before="0" w:beforeAutospacing="0" w:after="0" w:afterAutospacing="0" w:line="360" w:lineRule="auto"/>
              <w:ind w:left="360"/>
              <w:jc w:val="both"/>
            </w:pPr>
            <w:r w:rsidRPr="000E4572">
              <w:rPr>
                <w:color w:val="000000" w:themeColor="text1"/>
              </w:rPr>
              <w:t xml:space="preserve">Cihaz mülkiyeti, bakımı, kalibrasyonu ve onarım sorumluluğu </w:t>
            </w:r>
            <w:proofErr w:type="spellStart"/>
            <w:r w:rsidRPr="000E4572">
              <w:rPr>
                <w:color w:val="000000" w:themeColor="text1"/>
              </w:rPr>
              <w:t>problar</w:t>
            </w:r>
            <w:proofErr w:type="spellEnd"/>
            <w:r w:rsidRPr="000E4572">
              <w:rPr>
                <w:color w:val="000000" w:themeColor="text1"/>
              </w:rPr>
              <w:t xml:space="preserve"> tüketilene kadar yüklenici firmaya ait olmalıdır</w:t>
            </w:r>
            <w:r w:rsidRPr="00382776">
              <w:t>.</w:t>
            </w:r>
          </w:p>
        </w:tc>
      </w:tr>
    </w:tbl>
    <w:p w14:paraId="1D51890E" w14:textId="77777777" w:rsidR="00AF0440" w:rsidRPr="00200DC4" w:rsidRDefault="00AF0440" w:rsidP="006F1201">
      <w:pPr>
        <w:spacing w:after="0"/>
        <w:ind w:left="426" w:firstLine="0"/>
        <w:rPr>
          <w:rFonts w:ascii="Times New Roman" w:hAnsi="Times New Roman" w:cs="Times New Roman"/>
          <w:sz w:val="24"/>
          <w:szCs w:val="24"/>
        </w:rPr>
      </w:pPr>
    </w:p>
    <w:sectPr w:rsidR="00AF0440" w:rsidRPr="00200D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E545" w14:textId="77777777" w:rsidR="00A97119" w:rsidRDefault="00A97119" w:rsidP="00AF0440">
      <w:pPr>
        <w:spacing w:after="0" w:line="240" w:lineRule="auto"/>
      </w:pPr>
      <w:r>
        <w:separator/>
      </w:r>
    </w:p>
  </w:endnote>
  <w:endnote w:type="continuationSeparator" w:id="0">
    <w:p w14:paraId="219DBE43" w14:textId="77777777" w:rsidR="00A97119" w:rsidRDefault="00A97119"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8089" w14:textId="77777777" w:rsidR="003C3C53" w:rsidRDefault="003C3C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67574"/>
      <w:docPartObj>
        <w:docPartGallery w:val="Page Numbers (Bottom of Page)"/>
        <w:docPartUnique/>
      </w:docPartObj>
    </w:sdtPr>
    <w:sdtEndPr/>
    <w:sdtContent>
      <w:p w14:paraId="189755C3" w14:textId="77777777" w:rsidR="00394699" w:rsidRDefault="00394699">
        <w:pPr>
          <w:pStyle w:val="AltBilgi"/>
          <w:jc w:val="center"/>
        </w:pPr>
        <w:r>
          <w:fldChar w:fldCharType="begin"/>
        </w:r>
        <w:r>
          <w:instrText>PAGE   \* MERGEFORMAT</w:instrText>
        </w:r>
        <w:r>
          <w:fldChar w:fldCharType="separate"/>
        </w:r>
        <w:r>
          <w:rPr>
            <w:noProof/>
          </w:rPr>
          <w:t>2</w:t>
        </w:r>
        <w:r>
          <w:fldChar w:fldCharType="end"/>
        </w:r>
      </w:p>
    </w:sdtContent>
  </w:sdt>
  <w:p w14:paraId="00C1E586" w14:textId="77777777" w:rsidR="00394699" w:rsidRDefault="003946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B43D" w14:textId="77777777" w:rsidR="003C3C53" w:rsidRDefault="003C3C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2A1EA" w14:textId="77777777" w:rsidR="00A97119" w:rsidRDefault="00A97119" w:rsidP="00AF0440">
      <w:pPr>
        <w:spacing w:after="0" w:line="240" w:lineRule="auto"/>
      </w:pPr>
      <w:r>
        <w:separator/>
      </w:r>
    </w:p>
  </w:footnote>
  <w:footnote w:type="continuationSeparator" w:id="0">
    <w:p w14:paraId="56EDD94C" w14:textId="77777777" w:rsidR="00A97119" w:rsidRDefault="00A97119"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9E5E" w14:textId="77777777" w:rsidR="003C3C53" w:rsidRDefault="003C3C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8BB8" w14:textId="2565EF16" w:rsidR="00AF0440" w:rsidRPr="00140C0E" w:rsidRDefault="003D622F" w:rsidP="003D622F">
    <w:pPr>
      <w:pStyle w:val="stBilgi"/>
      <w:ind w:firstLine="0"/>
    </w:pPr>
    <w:r w:rsidRPr="00140C0E">
      <w:rPr>
        <w:rFonts w:ascii="Times New Roman" w:eastAsia="Times New Roman" w:hAnsi="Times New Roman" w:cs="Times New Roman"/>
        <w:b/>
        <w:color w:val="000000"/>
        <w:sz w:val="24"/>
        <w:szCs w:val="24"/>
        <w:lang w:eastAsia="tr-TR"/>
      </w:rPr>
      <w:t>SMT153</w:t>
    </w:r>
    <w:r w:rsidR="006F1201" w:rsidRPr="00140C0E">
      <w:rPr>
        <w:rFonts w:ascii="Times New Roman" w:eastAsia="Times New Roman" w:hAnsi="Times New Roman" w:cs="Times New Roman"/>
        <w:b/>
        <w:color w:val="000000"/>
        <w:sz w:val="24"/>
        <w:szCs w:val="24"/>
        <w:lang w:eastAsia="tr-TR"/>
      </w:rPr>
      <w:t>3</w:t>
    </w:r>
    <w:r w:rsidR="00544769">
      <w:rPr>
        <w:rFonts w:ascii="Times New Roman" w:eastAsia="Times New Roman" w:hAnsi="Times New Roman" w:cs="Times New Roman"/>
        <w:b/>
        <w:color w:val="000000"/>
        <w:sz w:val="24"/>
        <w:szCs w:val="24"/>
        <w:lang w:eastAsia="tr-TR"/>
      </w:rPr>
      <w:t xml:space="preserve"> </w:t>
    </w:r>
    <w:r w:rsidR="006F1201" w:rsidRPr="00140C0E">
      <w:rPr>
        <w:rFonts w:ascii="Times New Roman" w:eastAsia="Times New Roman" w:hAnsi="Times New Roman" w:cs="Times New Roman"/>
        <w:b/>
        <w:color w:val="000000"/>
        <w:sz w:val="24"/>
        <w:szCs w:val="24"/>
        <w:lang w:eastAsia="tr-TR"/>
      </w:rPr>
      <w:t>DAMAR KAPAMA VE KESME PROBU, AÇIK CERRAHİ, TİROİD, EĞRİ UÇLU</w:t>
    </w:r>
    <w:r w:rsidR="00B448BC">
      <w:rPr>
        <w:rFonts w:ascii="Times New Roman" w:eastAsia="Times New Roman" w:hAnsi="Times New Roman" w:cs="Times New Roman"/>
        <w:b/>
        <w:color w:val="000000"/>
        <w:sz w:val="24"/>
        <w:szCs w:val="24"/>
        <w:lang w:eastAsia="tr-TR"/>
      </w:rPr>
      <w:t>,CİHAZ DAHİL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92C" w14:textId="77777777" w:rsidR="003C3C53" w:rsidRDefault="003C3C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C1531E"/>
    <w:multiLevelType w:val="hybridMultilevel"/>
    <w:tmpl w:val="F09ACDD8"/>
    <w:lvl w:ilvl="0" w:tplc="041F000F">
      <w:start w:val="1"/>
      <w:numFmt w:val="decimal"/>
      <w:lvlText w:val="%1."/>
      <w:lvlJc w:val="left"/>
      <w:pPr>
        <w:ind w:left="571" w:hanging="360"/>
      </w:pPr>
    </w:lvl>
    <w:lvl w:ilvl="1" w:tplc="041F0019" w:tentative="1">
      <w:start w:val="1"/>
      <w:numFmt w:val="lowerLetter"/>
      <w:lvlText w:val="%2."/>
      <w:lvlJc w:val="left"/>
      <w:pPr>
        <w:ind w:left="1291" w:hanging="360"/>
      </w:pPr>
    </w:lvl>
    <w:lvl w:ilvl="2" w:tplc="041F001B" w:tentative="1">
      <w:start w:val="1"/>
      <w:numFmt w:val="lowerRoman"/>
      <w:lvlText w:val="%3."/>
      <w:lvlJc w:val="right"/>
      <w:pPr>
        <w:ind w:left="2011" w:hanging="180"/>
      </w:pPr>
    </w:lvl>
    <w:lvl w:ilvl="3" w:tplc="041F000F" w:tentative="1">
      <w:start w:val="1"/>
      <w:numFmt w:val="decimal"/>
      <w:lvlText w:val="%4."/>
      <w:lvlJc w:val="left"/>
      <w:pPr>
        <w:ind w:left="2731" w:hanging="360"/>
      </w:pPr>
    </w:lvl>
    <w:lvl w:ilvl="4" w:tplc="041F0019" w:tentative="1">
      <w:start w:val="1"/>
      <w:numFmt w:val="lowerLetter"/>
      <w:lvlText w:val="%5."/>
      <w:lvlJc w:val="left"/>
      <w:pPr>
        <w:ind w:left="3451" w:hanging="360"/>
      </w:pPr>
    </w:lvl>
    <w:lvl w:ilvl="5" w:tplc="041F001B" w:tentative="1">
      <w:start w:val="1"/>
      <w:numFmt w:val="lowerRoman"/>
      <w:lvlText w:val="%6."/>
      <w:lvlJc w:val="right"/>
      <w:pPr>
        <w:ind w:left="4171" w:hanging="180"/>
      </w:pPr>
    </w:lvl>
    <w:lvl w:ilvl="6" w:tplc="041F000F" w:tentative="1">
      <w:start w:val="1"/>
      <w:numFmt w:val="decimal"/>
      <w:lvlText w:val="%7."/>
      <w:lvlJc w:val="left"/>
      <w:pPr>
        <w:ind w:left="4891" w:hanging="360"/>
      </w:pPr>
    </w:lvl>
    <w:lvl w:ilvl="7" w:tplc="041F0019" w:tentative="1">
      <w:start w:val="1"/>
      <w:numFmt w:val="lowerLetter"/>
      <w:lvlText w:val="%8."/>
      <w:lvlJc w:val="left"/>
      <w:pPr>
        <w:ind w:left="5611" w:hanging="360"/>
      </w:pPr>
    </w:lvl>
    <w:lvl w:ilvl="8" w:tplc="041F001B" w:tentative="1">
      <w:start w:val="1"/>
      <w:numFmt w:val="lowerRoman"/>
      <w:lvlText w:val="%9."/>
      <w:lvlJc w:val="right"/>
      <w:pPr>
        <w:ind w:left="6331" w:hanging="180"/>
      </w:pPr>
    </w:lvl>
  </w:abstractNum>
  <w:abstractNum w:abstractNumId="3"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7C599B"/>
    <w:multiLevelType w:val="hybridMultilevel"/>
    <w:tmpl w:val="D58CDB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F336E0D"/>
    <w:multiLevelType w:val="hybridMultilevel"/>
    <w:tmpl w:val="8EDC04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25258B"/>
    <w:multiLevelType w:val="hybridMultilevel"/>
    <w:tmpl w:val="45C8986E"/>
    <w:lvl w:ilvl="0" w:tplc="B994DEBA">
      <w:start w:val="1"/>
      <w:numFmt w:val="decimal"/>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4E5008B0"/>
    <w:multiLevelType w:val="hybridMultilevel"/>
    <w:tmpl w:val="F09ACDD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02266E2"/>
    <w:multiLevelType w:val="hybridMultilevel"/>
    <w:tmpl w:val="F09ACDD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BAC29CF"/>
    <w:multiLevelType w:val="hybridMultilevel"/>
    <w:tmpl w:val="8494C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9647E1"/>
    <w:multiLevelType w:val="hybridMultilevel"/>
    <w:tmpl w:val="8CDC58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493025"/>
    <w:multiLevelType w:val="hybridMultilevel"/>
    <w:tmpl w:val="A00C7A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
  </w:num>
  <w:num w:numId="3">
    <w:abstractNumId w:val="23"/>
  </w:num>
  <w:num w:numId="4">
    <w:abstractNumId w:val="41"/>
  </w:num>
  <w:num w:numId="5">
    <w:abstractNumId w:val="40"/>
  </w:num>
  <w:num w:numId="6">
    <w:abstractNumId w:val="49"/>
  </w:num>
  <w:num w:numId="7">
    <w:abstractNumId w:val="32"/>
  </w:num>
  <w:num w:numId="8">
    <w:abstractNumId w:val="31"/>
  </w:num>
  <w:num w:numId="9">
    <w:abstractNumId w:val="43"/>
  </w:num>
  <w:num w:numId="10">
    <w:abstractNumId w:val="8"/>
  </w:num>
  <w:num w:numId="11">
    <w:abstractNumId w:val="4"/>
  </w:num>
  <w:num w:numId="12">
    <w:abstractNumId w:val="48"/>
  </w:num>
  <w:num w:numId="13">
    <w:abstractNumId w:val="3"/>
  </w:num>
  <w:num w:numId="14">
    <w:abstractNumId w:val="46"/>
  </w:num>
  <w:num w:numId="15">
    <w:abstractNumId w:val="20"/>
  </w:num>
  <w:num w:numId="16">
    <w:abstractNumId w:val="15"/>
  </w:num>
  <w:num w:numId="17">
    <w:abstractNumId w:val="12"/>
  </w:num>
  <w:num w:numId="18">
    <w:abstractNumId w:val="16"/>
  </w:num>
  <w:num w:numId="19">
    <w:abstractNumId w:val="26"/>
  </w:num>
  <w:num w:numId="20">
    <w:abstractNumId w:val="28"/>
  </w:num>
  <w:num w:numId="21">
    <w:abstractNumId w:val="33"/>
  </w:num>
  <w:num w:numId="22">
    <w:abstractNumId w:val="10"/>
  </w:num>
  <w:num w:numId="23">
    <w:abstractNumId w:val="25"/>
  </w:num>
  <w:num w:numId="24">
    <w:abstractNumId w:val="6"/>
  </w:num>
  <w:num w:numId="25">
    <w:abstractNumId w:val="5"/>
  </w:num>
  <w:num w:numId="26">
    <w:abstractNumId w:val="13"/>
  </w:num>
  <w:num w:numId="27">
    <w:abstractNumId w:val="38"/>
  </w:num>
  <w:num w:numId="28">
    <w:abstractNumId w:val="24"/>
  </w:num>
  <w:num w:numId="29">
    <w:abstractNumId w:val="37"/>
  </w:num>
  <w:num w:numId="30">
    <w:abstractNumId w:val="35"/>
  </w:num>
  <w:num w:numId="31">
    <w:abstractNumId w:val="14"/>
  </w:num>
  <w:num w:numId="32">
    <w:abstractNumId w:val="19"/>
  </w:num>
  <w:num w:numId="33">
    <w:abstractNumId w:val="11"/>
  </w:num>
  <w:num w:numId="34">
    <w:abstractNumId w:val="27"/>
  </w:num>
  <w:num w:numId="35">
    <w:abstractNumId w:val="7"/>
  </w:num>
  <w:num w:numId="36">
    <w:abstractNumId w:val="17"/>
  </w:num>
  <w:num w:numId="37">
    <w:abstractNumId w:val="44"/>
  </w:num>
  <w:num w:numId="38">
    <w:abstractNumId w:val="45"/>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34"/>
  </w:num>
  <w:num w:numId="41">
    <w:abstractNumId w:val="36"/>
  </w:num>
  <w:num w:numId="42">
    <w:abstractNumId w:val="21"/>
  </w:num>
  <w:num w:numId="43">
    <w:abstractNumId w:val="39"/>
  </w:num>
  <w:num w:numId="44">
    <w:abstractNumId w:val="42"/>
  </w:num>
  <w:num w:numId="45">
    <w:abstractNumId w:val="47"/>
  </w:num>
  <w:num w:numId="46">
    <w:abstractNumId w:val="2"/>
  </w:num>
  <w:num w:numId="47">
    <w:abstractNumId w:val="30"/>
  </w:num>
  <w:num w:numId="48">
    <w:abstractNumId w:val="29"/>
  </w:num>
  <w:num w:numId="49">
    <w:abstractNumId w:val="18"/>
  </w:num>
  <w:num w:numId="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12E3"/>
    <w:rsid w:val="000216CC"/>
    <w:rsid w:val="00021B7C"/>
    <w:rsid w:val="00023439"/>
    <w:rsid w:val="00023AC1"/>
    <w:rsid w:val="00025EFE"/>
    <w:rsid w:val="000304AD"/>
    <w:rsid w:val="00031685"/>
    <w:rsid w:val="00033F6C"/>
    <w:rsid w:val="00035FC9"/>
    <w:rsid w:val="0004764E"/>
    <w:rsid w:val="00057BB1"/>
    <w:rsid w:val="00063590"/>
    <w:rsid w:val="00063E5E"/>
    <w:rsid w:val="00065773"/>
    <w:rsid w:val="00066C79"/>
    <w:rsid w:val="0007797A"/>
    <w:rsid w:val="0008346A"/>
    <w:rsid w:val="00085090"/>
    <w:rsid w:val="00092DC8"/>
    <w:rsid w:val="000944C5"/>
    <w:rsid w:val="000A3794"/>
    <w:rsid w:val="000A68DF"/>
    <w:rsid w:val="000A70D0"/>
    <w:rsid w:val="000A7218"/>
    <w:rsid w:val="000B06EE"/>
    <w:rsid w:val="000B29B4"/>
    <w:rsid w:val="000B3D42"/>
    <w:rsid w:val="000B524F"/>
    <w:rsid w:val="000B630B"/>
    <w:rsid w:val="000B678E"/>
    <w:rsid w:val="000C161C"/>
    <w:rsid w:val="000C19D5"/>
    <w:rsid w:val="000C231E"/>
    <w:rsid w:val="000E1CA1"/>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0C0E"/>
    <w:rsid w:val="001467D1"/>
    <w:rsid w:val="001530CF"/>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47E22"/>
    <w:rsid w:val="00252D8E"/>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4F5C"/>
    <w:rsid w:val="00307B2B"/>
    <w:rsid w:val="00310E51"/>
    <w:rsid w:val="00311833"/>
    <w:rsid w:val="00311FE9"/>
    <w:rsid w:val="00312840"/>
    <w:rsid w:val="00317DD4"/>
    <w:rsid w:val="00321A46"/>
    <w:rsid w:val="003268FB"/>
    <w:rsid w:val="003330BD"/>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374C"/>
    <w:rsid w:val="00376C24"/>
    <w:rsid w:val="0038036B"/>
    <w:rsid w:val="003806CF"/>
    <w:rsid w:val="00384182"/>
    <w:rsid w:val="00385E39"/>
    <w:rsid w:val="00386091"/>
    <w:rsid w:val="00387E8E"/>
    <w:rsid w:val="00391F9D"/>
    <w:rsid w:val="00394331"/>
    <w:rsid w:val="00394536"/>
    <w:rsid w:val="00394699"/>
    <w:rsid w:val="00395A8D"/>
    <w:rsid w:val="003971A5"/>
    <w:rsid w:val="003A561A"/>
    <w:rsid w:val="003A6A77"/>
    <w:rsid w:val="003A7BF7"/>
    <w:rsid w:val="003B5B2A"/>
    <w:rsid w:val="003C38CF"/>
    <w:rsid w:val="003C3C53"/>
    <w:rsid w:val="003C6786"/>
    <w:rsid w:val="003C73FC"/>
    <w:rsid w:val="003D1DE1"/>
    <w:rsid w:val="003D23D5"/>
    <w:rsid w:val="003D33C7"/>
    <w:rsid w:val="003D5337"/>
    <w:rsid w:val="003D622F"/>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47BB"/>
    <w:rsid w:val="00446FAF"/>
    <w:rsid w:val="004476DF"/>
    <w:rsid w:val="00453CCA"/>
    <w:rsid w:val="00457C1E"/>
    <w:rsid w:val="00463B9A"/>
    <w:rsid w:val="00464BED"/>
    <w:rsid w:val="00471590"/>
    <w:rsid w:val="00471FC1"/>
    <w:rsid w:val="00472277"/>
    <w:rsid w:val="0047300A"/>
    <w:rsid w:val="004757CD"/>
    <w:rsid w:val="00475877"/>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5E9F"/>
    <w:rsid w:val="00516AB9"/>
    <w:rsid w:val="0052151D"/>
    <w:rsid w:val="00530AFE"/>
    <w:rsid w:val="00531455"/>
    <w:rsid w:val="00540121"/>
    <w:rsid w:val="00540A2E"/>
    <w:rsid w:val="00544031"/>
    <w:rsid w:val="00544769"/>
    <w:rsid w:val="0054486C"/>
    <w:rsid w:val="00547DF5"/>
    <w:rsid w:val="005546E4"/>
    <w:rsid w:val="00554D2C"/>
    <w:rsid w:val="00561394"/>
    <w:rsid w:val="00573055"/>
    <w:rsid w:val="0057490E"/>
    <w:rsid w:val="00576D0A"/>
    <w:rsid w:val="00577EDD"/>
    <w:rsid w:val="0058084B"/>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44F7"/>
    <w:rsid w:val="005B6059"/>
    <w:rsid w:val="005C0AEA"/>
    <w:rsid w:val="005C227E"/>
    <w:rsid w:val="005C5DDD"/>
    <w:rsid w:val="005C64D1"/>
    <w:rsid w:val="005D2EB5"/>
    <w:rsid w:val="005D48D2"/>
    <w:rsid w:val="005E598F"/>
    <w:rsid w:val="005F1FF1"/>
    <w:rsid w:val="005F2164"/>
    <w:rsid w:val="005F4357"/>
    <w:rsid w:val="00601B13"/>
    <w:rsid w:val="00601D1D"/>
    <w:rsid w:val="00603914"/>
    <w:rsid w:val="00604326"/>
    <w:rsid w:val="00605338"/>
    <w:rsid w:val="006061C3"/>
    <w:rsid w:val="00611733"/>
    <w:rsid w:val="0061296F"/>
    <w:rsid w:val="006129C1"/>
    <w:rsid w:val="00614C8F"/>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87C"/>
    <w:rsid w:val="006A5E96"/>
    <w:rsid w:val="006A7173"/>
    <w:rsid w:val="006B0836"/>
    <w:rsid w:val="006B127F"/>
    <w:rsid w:val="006B3901"/>
    <w:rsid w:val="006B7976"/>
    <w:rsid w:val="006C1BC1"/>
    <w:rsid w:val="006C34B8"/>
    <w:rsid w:val="006C36B8"/>
    <w:rsid w:val="006D44E0"/>
    <w:rsid w:val="006D4C87"/>
    <w:rsid w:val="006E1F28"/>
    <w:rsid w:val="006E2C5A"/>
    <w:rsid w:val="006E36D6"/>
    <w:rsid w:val="006E452A"/>
    <w:rsid w:val="006E79C3"/>
    <w:rsid w:val="006F01E5"/>
    <w:rsid w:val="006F1201"/>
    <w:rsid w:val="006F2DB0"/>
    <w:rsid w:val="00702103"/>
    <w:rsid w:val="0070684E"/>
    <w:rsid w:val="007111FE"/>
    <w:rsid w:val="00711329"/>
    <w:rsid w:val="0071268D"/>
    <w:rsid w:val="00712ADB"/>
    <w:rsid w:val="0071435D"/>
    <w:rsid w:val="00716C84"/>
    <w:rsid w:val="00716E3B"/>
    <w:rsid w:val="0072109D"/>
    <w:rsid w:val="00721A14"/>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74CC9"/>
    <w:rsid w:val="0078096B"/>
    <w:rsid w:val="007835B6"/>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5676"/>
    <w:rsid w:val="007F6149"/>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C3936"/>
    <w:rsid w:val="008D7B68"/>
    <w:rsid w:val="008E0230"/>
    <w:rsid w:val="008E4E08"/>
    <w:rsid w:val="008E7509"/>
    <w:rsid w:val="008E7C02"/>
    <w:rsid w:val="008F305C"/>
    <w:rsid w:val="008F4AE9"/>
    <w:rsid w:val="008F6B81"/>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556EF"/>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6433"/>
    <w:rsid w:val="00A0683E"/>
    <w:rsid w:val="00A06FC3"/>
    <w:rsid w:val="00A13220"/>
    <w:rsid w:val="00A133EC"/>
    <w:rsid w:val="00A14FD3"/>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4910"/>
    <w:rsid w:val="00A960D2"/>
    <w:rsid w:val="00A96FBB"/>
    <w:rsid w:val="00A97119"/>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4CBE"/>
    <w:rsid w:val="00AE6BBE"/>
    <w:rsid w:val="00AF0440"/>
    <w:rsid w:val="00AF347C"/>
    <w:rsid w:val="00AF40BA"/>
    <w:rsid w:val="00AF67F0"/>
    <w:rsid w:val="00B01CAF"/>
    <w:rsid w:val="00B022AA"/>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8BC"/>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868"/>
    <w:rsid w:val="00C24F56"/>
    <w:rsid w:val="00C27C01"/>
    <w:rsid w:val="00C35724"/>
    <w:rsid w:val="00C41D20"/>
    <w:rsid w:val="00C46298"/>
    <w:rsid w:val="00C46B43"/>
    <w:rsid w:val="00C50A7E"/>
    <w:rsid w:val="00C52F15"/>
    <w:rsid w:val="00C5382D"/>
    <w:rsid w:val="00C57F84"/>
    <w:rsid w:val="00C6194C"/>
    <w:rsid w:val="00C62CA2"/>
    <w:rsid w:val="00C6468C"/>
    <w:rsid w:val="00C66601"/>
    <w:rsid w:val="00C66927"/>
    <w:rsid w:val="00C71FC7"/>
    <w:rsid w:val="00C7283C"/>
    <w:rsid w:val="00C7484F"/>
    <w:rsid w:val="00C826E3"/>
    <w:rsid w:val="00C835E4"/>
    <w:rsid w:val="00C926CC"/>
    <w:rsid w:val="00C94496"/>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3ED8"/>
    <w:rsid w:val="00D00D43"/>
    <w:rsid w:val="00D0322D"/>
    <w:rsid w:val="00D033E6"/>
    <w:rsid w:val="00D04942"/>
    <w:rsid w:val="00D050E8"/>
    <w:rsid w:val="00D0576A"/>
    <w:rsid w:val="00D06E72"/>
    <w:rsid w:val="00D15D7C"/>
    <w:rsid w:val="00D2258D"/>
    <w:rsid w:val="00D24764"/>
    <w:rsid w:val="00D25E58"/>
    <w:rsid w:val="00D265D4"/>
    <w:rsid w:val="00D279E9"/>
    <w:rsid w:val="00D31986"/>
    <w:rsid w:val="00D323EE"/>
    <w:rsid w:val="00D33B61"/>
    <w:rsid w:val="00D346BE"/>
    <w:rsid w:val="00D34EBD"/>
    <w:rsid w:val="00D36DCA"/>
    <w:rsid w:val="00D42CF7"/>
    <w:rsid w:val="00D4344E"/>
    <w:rsid w:val="00D4405C"/>
    <w:rsid w:val="00D47509"/>
    <w:rsid w:val="00D479C4"/>
    <w:rsid w:val="00D50F98"/>
    <w:rsid w:val="00D51A41"/>
    <w:rsid w:val="00D52746"/>
    <w:rsid w:val="00D54C87"/>
    <w:rsid w:val="00D5520C"/>
    <w:rsid w:val="00D56724"/>
    <w:rsid w:val="00D60010"/>
    <w:rsid w:val="00D6187B"/>
    <w:rsid w:val="00D63390"/>
    <w:rsid w:val="00D66E14"/>
    <w:rsid w:val="00D71C5B"/>
    <w:rsid w:val="00D73C60"/>
    <w:rsid w:val="00D778B3"/>
    <w:rsid w:val="00D8025E"/>
    <w:rsid w:val="00D82660"/>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15645"/>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45CF"/>
    <w:rsid w:val="00EF6003"/>
    <w:rsid w:val="00EF61DD"/>
    <w:rsid w:val="00EF6760"/>
    <w:rsid w:val="00EF797E"/>
    <w:rsid w:val="00F0441A"/>
    <w:rsid w:val="00F06443"/>
    <w:rsid w:val="00F06480"/>
    <w:rsid w:val="00F07921"/>
    <w:rsid w:val="00F1350A"/>
    <w:rsid w:val="00F15968"/>
    <w:rsid w:val="00F167EE"/>
    <w:rsid w:val="00F21AC0"/>
    <w:rsid w:val="00F21C4F"/>
    <w:rsid w:val="00F22ACE"/>
    <w:rsid w:val="00F26A72"/>
    <w:rsid w:val="00F26DB0"/>
    <w:rsid w:val="00F40D69"/>
    <w:rsid w:val="00F44B08"/>
    <w:rsid w:val="00F46BC4"/>
    <w:rsid w:val="00F477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7D34"/>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2</cp:revision>
  <dcterms:created xsi:type="dcterms:W3CDTF">2025-02-21T08:28:00Z</dcterms:created>
  <dcterms:modified xsi:type="dcterms:W3CDTF">2025-02-21T08:28:00Z</dcterms:modified>
</cp:coreProperties>
</file>