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67D12" w:rsidRPr="00BD647B" w14:paraId="5791AC46" w14:textId="77777777" w:rsidTr="00986AEB">
        <w:trPr>
          <w:trHeight w:val="992"/>
        </w:trPr>
        <w:tc>
          <w:tcPr>
            <w:tcW w:w="1537" w:type="dxa"/>
          </w:tcPr>
          <w:p w14:paraId="6B57E4C5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1E43A6B7" w14:textId="7652A71D" w:rsidR="004B7494" w:rsidRPr="00BD647B" w:rsidRDefault="001D7297" w:rsidP="00E07AC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4F5FAC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dokuda minimum termal hasar yaratarak, kesme, koagülasyon, ince d</w:t>
            </w:r>
            <w:r w:rsidR="008B2255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iseksiyon ve doku tutma işlemlerini yapabilmek</w:t>
            </w:r>
            <w:r w:rsidR="00EF1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amacıyla</w:t>
            </w:r>
            <w:r w:rsidR="008B2255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tasarlanmış olmalıdır.</w:t>
            </w:r>
          </w:p>
        </w:tc>
      </w:tr>
      <w:tr w:rsidR="00267D12" w:rsidRPr="00BD647B" w14:paraId="48B12155" w14:textId="77777777" w:rsidTr="00190B57">
        <w:trPr>
          <w:trHeight w:val="1687"/>
        </w:trPr>
        <w:tc>
          <w:tcPr>
            <w:tcW w:w="1537" w:type="dxa"/>
          </w:tcPr>
          <w:p w14:paraId="0A8AD5BF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</w:tcPr>
          <w:p w14:paraId="403ABB36" w14:textId="77777777" w:rsidR="00BE0A51" w:rsidRPr="00BD647B" w:rsidRDefault="001D7297" w:rsidP="00BE0A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şaft kısmı </w:t>
            </w:r>
            <w:r w:rsidR="00267D12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az 23 cm olmalıdır.</w:t>
            </w:r>
          </w:p>
          <w:p w14:paraId="419E7B7D" w14:textId="77777777" w:rsidR="00E07ACA" w:rsidRPr="00BD647B" w:rsidRDefault="00BE0A51" w:rsidP="00BE0A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Ürünün şaftının çapı, 5 (±0.5) mm olmalıdır.</w:t>
            </w:r>
          </w:p>
          <w:p w14:paraId="1CF7DEF1" w14:textId="5E6B5786" w:rsidR="00644414" w:rsidRPr="00BD647B" w:rsidRDefault="00644414" w:rsidP="00BE0A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Ürünün kablolu ve</w:t>
            </w:r>
            <w:r w:rsidR="00581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kablosuz çeşitleri olmalıdır.</w:t>
            </w:r>
          </w:p>
        </w:tc>
      </w:tr>
      <w:tr w:rsidR="00267D12" w:rsidRPr="00BD647B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</w:tcPr>
          <w:p w14:paraId="286C6B69" w14:textId="01034287" w:rsidR="00201504" w:rsidRDefault="00BE0A51" w:rsidP="00E07AC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201504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ucu </w:t>
            </w:r>
            <w:r w:rsidR="00267D12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elektrik enerjisini mekanik enerjiye çevirmek için en az 47 kHz frekansla, en az 50 mikron genliğinde titreşme özelliğine sahip olmalıdır. </w:t>
            </w:r>
          </w:p>
          <w:p w14:paraId="751BF2EE" w14:textId="2DDC6996" w:rsidR="00EF19AB" w:rsidRPr="00EF19AB" w:rsidRDefault="00EF19AB" w:rsidP="00EF19AB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Ürünün aktif bıçağı titanyum veya paslanmaz çelik malzemeden yapılmış olmalıdır.</w:t>
            </w:r>
          </w:p>
          <w:p w14:paraId="68A83D05" w14:textId="77777777" w:rsidR="00EF19AB" w:rsidRDefault="00BE0A51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267D12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makası en az 5 mm çapındaki vasküler yapıları, damar mühürleme/koagülasyon yapma kapasitesine sahip olmalıdır.</w:t>
            </w:r>
            <w:r w:rsidR="005147CE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63A85A" w14:textId="77777777" w:rsidR="00EF19AB" w:rsidRPr="00EF19AB" w:rsidRDefault="00EF19AB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Ürünün şaftı ısı yalıtımı sağlayan malzeme ile kaplı olmalıdır. </w:t>
            </w:r>
          </w:p>
          <w:p w14:paraId="7A918A0E" w14:textId="77777777" w:rsidR="00EF19AB" w:rsidRDefault="00BE0A51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makası </w:t>
            </w:r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kullanım kolaylığı ve zaman tasarrufu için istenildiğinde ayak pedalı, istenildiğinde el aktivasyonu ile kullanılabilmelidir veya kullanım kolaylığı için tamamen kablosuz ve bağımsız, mobil bir sistem olmalıdır.</w:t>
            </w:r>
          </w:p>
          <w:p w14:paraId="77B9593E" w14:textId="77777777" w:rsidR="00EF19AB" w:rsidRDefault="00BE0A51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makasının ucu anatomik yapı ile uyumlu, doku yapışmasını önleyici materyal ile kaplı eğri bir bıçak ve dokuları tutmak için tutucu bir ‘</w:t>
            </w:r>
            <w:proofErr w:type="spellStart"/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pad’den</w:t>
            </w:r>
            <w:proofErr w:type="spellEnd"/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oluşmalıdır.</w:t>
            </w:r>
          </w:p>
          <w:p w14:paraId="1E56DA04" w14:textId="17C83C2D" w:rsidR="00195FEB" w:rsidRPr="00EF19AB" w:rsidRDefault="00BE0A51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makası cihaz ve doku arasındaki enerji düzeyini ayarlayabilmelidir. Kablosuz sistemler, herhangi bir cihaza bağlı olmadığından </w:t>
            </w:r>
            <w:r w:rsidR="000A6E9A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 özellik aranmayacaktır.</w:t>
            </w:r>
          </w:p>
          <w:p w14:paraId="1B15D1CB" w14:textId="7DAAD914" w:rsidR="00EF19AB" w:rsidRPr="00BD647B" w:rsidRDefault="00EF19AB" w:rsidP="00EF19AB">
            <w:pPr>
              <w:tabs>
                <w:tab w:val="left" w:pos="717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7494" w:rsidRPr="00BD647B" w14:paraId="17A5157A" w14:textId="77777777" w:rsidTr="00986AEB">
        <w:trPr>
          <w:trHeight w:val="1117"/>
        </w:trPr>
        <w:tc>
          <w:tcPr>
            <w:tcW w:w="1537" w:type="dxa"/>
          </w:tcPr>
          <w:p w14:paraId="2E7CFBBE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</w:tcPr>
          <w:p w14:paraId="0DC08CBE" w14:textId="77777777" w:rsidR="00847AAD" w:rsidRDefault="00847AAD" w:rsidP="00847AAD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r>
              <w:t>Prob tek kullanımlık olmalı ve cihaz bağlantısı için gereken kablo probun üzerinde bulunmalıdır.</w:t>
            </w:r>
          </w:p>
          <w:p w14:paraId="2EE41B88" w14:textId="77777777" w:rsidR="00847AAD" w:rsidRDefault="00847AAD" w:rsidP="00847AAD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r>
              <w:t xml:space="preserve">Prob ve proba bağlı kablosu steril </w:t>
            </w:r>
            <w:proofErr w:type="spellStart"/>
            <w:r>
              <w:t>orjinal</w:t>
            </w:r>
            <w:proofErr w:type="spellEnd"/>
            <w:r>
              <w:t xml:space="preserve"> pakette bulunmalıdır.</w:t>
            </w:r>
          </w:p>
          <w:p w14:paraId="00010754" w14:textId="77777777" w:rsidR="00847AAD" w:rsidRDefault="00847AAD" w:rsidP="00847AAD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r>
              <w:t xml:space="preserve">Ürünün sağlık tesisleri tarafından cihaz dahil yapılan taleplerinde: </w:t>
            </w:r>
          </w:p>
          <w:p w14:paraId="0BF39749" w14:textId="06F0A671" w:rsidR="00CB59F2" w:rsidRPr="00CB59F2" w:rsidRDefault="00847AAD" w:rsidP="00CB59F2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kablolu olan türünde, yüklenici firma ürünü ile uyumlu son teknoloji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elektrocerrahi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enerji cihazı ve her 50 adet prob için 1 (bir) adet el tutacı/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transducer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kullanıma bırakmalıdır</w:t>
            </w:r>
            <w:r w:rsidR="00CB5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59F2" w:rsidRPr="00CB59F2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CB59F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B59F2" w:rsidRPr="00CB59F2">
              <w:rPr>
                <w:rFonts w:ascii="Times New Roman" w:hAnsi="Times New Roman" w:cs="Times New Roman"/>
                <w:sz w:val="24"/>
                <w:szCs w:val="24"/>
              </w:rPr>
              <w:t xml:space="preserve">rob ve proba bağlı kablosu steril </w:t>
            </w:r>
            <w:proofErr w:type="spellStart"/>
            <w:r w:rsidR="00CB59F2" w:rsidRPr="00CB59F2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CB59F2" w:rsidRPr="00CB59F2">
              <w:rPr>
                <w:rFonts w:ascii="Times New Roman" w:hAnsi="Times New Roman" w:cs="Times New Roman"/>
                <w:sz w:val="24"/>
                <w:szCs w:val="24"/>
              </w:rPr>
              <w:t xml:space="preserve"> pakette bulunmalıdır. </w:t>
            </w:r>
          </w:p>
          <w:p w14:paraId="4282C99A" w14:textId="1AFF715C" w:rsidR="00847AAD" w:rsidRDefault="00847AAD" w:rsidP="00CB59F2">
            <w:pPr>
              <w:pStyle w:val="ListeParagraf"/>
              <w:spacing w:before="120" w:after="120" w:line="360" w:lineRule="auto"/>
              <w:ind w:left="1440"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7CF99B" w14:textId="77777777" w:rsidR="00847AAD" w:rsidRDefault="00847AAD" w:rsidP="00847AAD">
            <w:pPr>
              <w:pStyle w:val="ListeParagraf"/>
              <w:numPr>
                <w:ilvl w:val="1"/>
                <w:numId w:val="4"/>
              </w:numPr>
              <w:tabs>
                <w:tab w:val="left" w:pos="71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kablosuz türünde, yüklenici firma her 50 adet prob için son teknoloji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elektrocerrahi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enerji cihazı, 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jenaratör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batarya ve cihaz sayısı ile uyumlu şarj cihazı ile birlikte kullanıma bırakılmalıdır.</w:t>
            </w:r>
          </w:p>
          <w:p w14:paraId="0B807CCA" w14:textId="77777777" w:rsidR="00847AAD" w:rsidRDefault="00847AAD" w:rsidP="00847AAD">
            <w:pPr>
              <w:pStyle w:val="ListeParagraf"/>
              <w:numPr>
                <w:ilvl w:val="1"/>
                <w:numId w:val="4"/>
              </w:numPr>
              <w:tabs>
                <w:tab w:val="left" w:pos="71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Yüklenici firma mevcut cihazlarda arıza olması halinde, hastane arıza durumunu bildirdiği an itibariyle 24 saat içerisinde arızalı cihaz teslim alarak, yerine yeni cihaz teslim etmelidir.</w:t>
            </w:r>
          </w:p>
          <w:p w14:paraId="5B3FFDD0" w14:textId="77777777" w:rsidR="00847AAD" w:rsidRDefault="00847AAD" w:rsidP="00847AAD">
            <w:pPr>
              <w:pStyle w:val="gvdemetni3"/>
              <w:numPr>
                <w:ilvl w:val="0"/>
                <w:numId w:val="4"/>
              </w:numPr>
              <w:spacing w:before="0" w:beforeAutospacing="0" w:after="0" w:afterAutospacing="0" w:line="360" w:lineRule="auto"/>
              <w:ind w:right="294"/>
              <w:jc w:val="both"/>
            </w:pPr>
            <w:r>
              <w:rPr>
                <w:color w:val="000000" w:themeColor="text1"/>
              </w:rPr>
              <w:t>Cihazlar hizmet malı olarak ve tıbbi sarflar bitene kadar kurumda kalacaktır.</w:t>
            </w:r>
          </w:p>
          <w:p w14:paraId="7352EE0A" w14:textId="4C2CF0F2" w:rsidR="00195FEB" w:rsidRPr="00847AAD" w:rsidRDefault="00847AAD" w:rsidP="00847AAD">
            <w:pPr>
              <w:pStyle w:val="gvdemetni3"/>
              <w:numPr>
                <w:ilvl w:val="0"/>
                <w:numId w:val="4"/>
              </w:numPr>
              <w:spacing w:before="0" w:beforeAutospacing="0" w:after="0" w:afterAutospacing="0" w:line="360" w:lineRule="auto"/>
              <w:ind w:right="294"/>
              <w:jc w:val="both"/>
            </w:pPr>
            <w:r>
              <w:rPr>
                <w:color w:val="000000" w:themeColor="text1"/>
              </w:rPr>
              <w:t>Cihaz mülkiyeti, bakımı, kalibrasyonu ve onarım sorumluluğu problar tüketilene kadar yüklenici firmaya ait olmalıdır.</w:t>
            </w:r>
          </w:p>
        </w:tc>
      </w:tr>
    </w:tbl>
    <w:p w14:paraId="3335A9E9" w14:textId="77777777" w:rsidR="00331203" w:rsidRPr="00BD647B" w:rsidRDefault="00331203" w:rsidP="000F71C6">
      <w:pPr>
        <w:pStyle w:val="ListeParagra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BD64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A723" w14:textId="77777777" w:rsidR="001A4661" w:rsidRDefault="001A4661" w:rsidP="00B2517C">
      <w:pPr>
        <w:spacing w:after="0" w:line="240" w:lineRule="auto"/>
      </w:pPr>
      <w:r>
        <w:separator/>
      </w:r>
    </w:p>
  </w:endnote>
  <w:endnote w:type="continuationSeparator" w:id="0">
    <w:p w14:paraId="60070B36" w14:textId="77777777" w:rsidR="001A4661" w:rsidRDefault="001A466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D0F5" w14:textId="77777777" w:rsidR="001A4661" w:rsidRDefault="001A4661" w:rsidP="00B2517C">
      <w:pPr>
        <w:spacing w:after="0" w:line="240" w:lineRule="auto"/>
      </w:pPr>
      <w:r>
        <w:separator/>
      </w:r>
    </w:p>
  </w:footnote>
  <w:footnote w:type="continuationSeparator" w:id="0">
    <w:p w14:paraId="39916145" w14:textId="77777777" w:rsidR="001A4661" w:rsidRDefault="001A466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4C16" w14:textId="592DE7FC" w:rsidR="00B2517C" w:rsidRPr="003B5E27" w:rsidRDefault="00267D12" w:rsidP="00267D12">
    <w:pPr>
      <w:pStyle w:val="stBilgi"/>
    </w:pPr>
    <w:r w:rsidRPr="003B5E27">
      <w:rPr>
        <w:rFonts w:ascii="Times New Roman" w:eastAsia="Times New Roman" w:hAnsi="Times New Roman" w:cs="Times New Roman"/>
        <w:b/>
        <w:sz w:val="24"/>
        <w:szCs w:val="24"/>
      </w:rPr>
      <w:t>SMT1536 ULTRASONİK PROB, LAPAROSKOPİK</w:t>
    </w:r>
    <w:r w:rsidR="008A2E28">
      <w:rPr>
        <w:rFonts w:ascii="Times New Roman" w:eastAsia="Times New Roman" w:hAnsi="Times New Roman" w:cs="Times New Roman"/>
        <w:b/>
        <w:sz w:val="24"/>
        <w:szCs w:val="24"/>
      </w:rPr>
      <w:t>,</w:t>
    </w:r>
    <w:r w:rsidR="00CB59F2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8A2E28">
      <w:rPr>
        <w:rFonts w:ascii="Times New Roman" w:eastAsia="Times New Roman" w:hAnsi="Times New Roman" w:cs="Times New Roman"/>
        <w:b/>
        <w:sz w:val="24"/>
        <w:szCs w:val="24"/>
      </w:rPr>
      <w:t>CİHAZ DAHİL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F53948"/>
    <w:multiLevelType w:val="hybridMultilevel"/>
    <w:tmpl w:val="3B885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E0D86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92A66"/>
    <w:multiLevelType w:val="hybridMultilevel"/>
    <w:tmpl w:val="A5CC0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50232"/>
    <w:multiLevelType w:val="hybridMultilevel"/>
    <w:tmpl w:val="3272B8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61484722">
    <w:abstractNumId w:val="2"/>
  </w:num>
  <w:num w:numId="2" w16cid:durableId="592125762">
    <w:abstractNumId w:val="0"/>
  </w:num>
  <w:num w:numId="3" w16cid:durableId="2032410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6589732">
    <w:abstractNumId w:val="8"/>
  </w:num>
  <w:num w:numId="5" w16cid:durableId="791556422">
    <w:abstractNumId w:val="4"/>
  </w:num>
  <w:num w:numId="6" w16cid:durableId="2088381030">
    <w:abstractNumId w:val="1"/>
  </w:num>
  <w:num w:numId="7" w16cid:durableId="304362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559713">
    <w:abstractNumId w:val="7"/>
  </w:num>
  <w:num w:numId="9" w16cid:durableId="1817602487">
    <w:abstractNumId w:val="3"/>
  </w:num>
  <w:num w:numId="10" w16cid:durableId="1607157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0C5B"/>
    <w:rsid w:val="00050020"/>
    <w:rsid w:val="000646AE"/>
    <w:rsid w:val="000A6E9A"/>
    <w:rsid w:val="000D04A5"/>
    <w:rsid w:val="000E7357"/>
    <w:rsid w:val="000F71C6"/>
    <w:rsid w:val="00104579"/>
    <w:rsid w:val="00171870"/>
    <w:rsid w:val="00190B57"/>
    <w:rsid w:val="00194192"/>
    <w:rsid w:val="00195FEB"/>
    <w:rsid w:val="001A4661"/>
    <w:rsid w:val="001B5AA9"/>
    <w:rsid w:val="001D7297"/>
    <w:rsid w:val="00201504"/>
    <w:rsid w:val="00251E2D"/>
    <w:rsid w:val="002601BD"/>
    <w:rsid w:val="002618E3"/>
    <w:rsid w:val="00267D12"/>
    <w:rsid w:val="00274BAE"/>
    <w:rsid w:val="00291399"/>
    <w:rsid w:val="002B66F4"/>
    <w:rsid w:val="00331203"/>
    <w:rsid w:val="003B5E27"/>
    <w:rsid w:val="003C43AC"/>
    <w:rsid w:val="003D3A99"/>
    <w:rsid w:val="0048029B"/>
    <w:rsid w:val="00486F70"/>
    <w:rsid w:val="004B7494"/>
    <w:rsid w:val="004F5FAC"/>
    <w:rsid w:val="005147CE"/>
    <w:rsid w:val="00581019"/>
    <w:rsid w:val="005C0D2F"/>
    <w:rsid w:val="0060330E"/>
    <w:rsid w:val="00611936"/>
    <w:rsid w:val="00611A50"/>
    <w:rsid w:val="00644414"/>
    <w:rsid w:val="00691DFD"/>
    <w:rsid w:val="006A24FE"/>
    <w:rsid w:val="006B08DA"/>
    <w:rsid w:val="006C59EA"/>
    <w:rsid w:val="00747A9B"/>
    <w:rsid w:val="00791969"/>
    <w:rsid w:val="007C246B"/>
    <w:rsid w:val="00847AAD"/>
    <w:rsid w:val="008A2E28"/>
    <w:rsid w:val="008B14B1"/>
    <w:rsid w:val="008B2255"/>
    <w:rsid w:val="00912E44"/>
    <w:rsid w:val="00936492"/>
    <w:rsid w:val="009641B1"/>
    <w:rsid w:val="00972580"/>
    <w:rsid w:val="00986AEB"/>
    <w:rsid w:val="00A0594E"/>
    <w:rsid w:val="00A10855"/>
    <w:rsid w:val="00A678D6"/>
    <w:rsid w:val="00A76582"/>
    <w:rsid w:val="00B2517C"/>
    <w:rsid w:val="00BA3150"/>
    <w:rsid w:val="00BC400C"/>
    <w:rsid w:val="00BD6076"/>
    <w:rsid w:val="00BD647B"/>
    <w:rsid w:val="00BE0A51"/>
    <w:rsid w:val="00BF4EE4"/>
    <w:rsid w:val="00BF5AAE"/>
    <w:rsid w:val="00C0546C"/>
    <w:rsid w:val="00C256BD"/>
    <w:rsid w:val="00C857F1"/>
    <w:rsid w:val="00C94B27"/>
    <w:rsid w:val="00CB59F2"/>
    <w:rsid w:val="00D21078"/>
    <w:rsid w:val="00DE3FAB"/>
    <w:rsid w:val="00E07ACA"/>
    <w:rsid w:val="00E47388"/>
    <w:rsid w:val="00ED3775"/>
    <w:rsid w:val="00ED5078"/>
    <w:rsid w:val="00EE66BD"/>
    <w:rsid w:val="00EF19AB"/>
    <w:rsid w:val="00F13C00"/>
    <w:rsid w:val="00F717DD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84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69F5-37D3-47D7-ACC5-2379A9B6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Kamu</cp:lastModifiedBy>
  <cp:revision>3</cp:revision>
  <dcterms:created xsi:type="dcterms:W3CDTF">2025-10-24T11:34:00Z</dcterms:created>
  <dcterms:modified xsi:type="dcterms:W3CDTF">2026-03-24T10:57:00Z</dcterms:modified>
</cp:coreProperties>
</file>