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72104B" w14:paraId="5791AC46" w14:textId="77777777" w:rsidTr="00962D2D">
        <w:trPr>
          <w:trHeight w:val="1351"/>
        </w:trPr>
        <w:tc>
          <w:tcPr>
            <w:tcW w:w="1537" w:type="dxa"/>
          </w:tcPr>
          <w:p w14:paraId="6B57E4C5" w14:textId="77777777" w:rsidR="004B7494" w:rsidRPr="0072104B" w:rsidRDefault="004B7494" w:rsidP="00994EA0">
            <w:pPr>
              <w:pStyle w:val="Balk2"/>
              <w:spacing w:before="120" w:after="12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72104B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FFFFFF" w:themeFill="background1"/>
          </w:tcPr>
          <w:p w14:paraId="0699DBCB" w14:textId="5ABF51F2" w:rsidR="005C0732" w:rsidRPr="00B311B6" w:rsidRDefault="00755D27" w:rsidP="00994EA0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1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1B6">
              <w:rPr>
                <w:rFonts w:ascii="Times New Roman" w:hAnsi="Times New Roman" w:cs="Times New Roman"/>
                <w:sz w:val="24"/>
                <w:szCs w:val="24"/>
              </w:rPr>
              <w:t>Ameliyatlarda organın rezeksiyonu ve anastomozunu sağlamak ve kartuşu ateşlemek amacı için tasarlanmış olmalıdır.</w:t>
            </w:r>
          </w:p>
        </w:tc>
      </w:tr>
      <w:tr w:rsidR="004B7494" w:rsidRPr="0072104B" w14:paraId="48B12155" w14:textId="77777777" w:rsidTr="00962D2D">
        <w:trPr>
          <w:trHeight w:val="1403"/>
        </w:trPr>
        <w:tc>
          <w:tcPr>
            <w:tcW w:w="1537" w:type="dxa"/>
          </w:tcPr>
          <w:p w14:paraId="0A8AD5BF" w14:textId="77777777" w:rsidR="004B7494" w:rsidRPr="0072104B" w:rsidRDefault="004B7494" w:rsidP="00994EA0">
            <w:pPr>
              <w:pStyle w:val="Balk2"/>
              <w:spacing w:before="120" w:after="12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72104B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72104B" w:rsidRDefault="004B7494" w:rsidP="00994EA0">
            <w:pPr>
              <w:pStyle w:val="Balk2"/>
              <w:spacing w:before="120" w:after="12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FFFFFF" w:themeFill="background1"/>
          </w:tcPr>
          <w:p w14:paraId="27F8A782" w14:textId="190B8359" w:rsidR="003E4B85" w:rsidRDefault="003E4B85" w:rsidP="00994EA0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1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Endoskopik lineer kesici vasküler, standart, orta/kalın, kalın doku kartuşlarla uyumlu olmalıdır.</w:t>
            </w:r>
          </w:p>
          <w:p w14:paraId="69BAACA5" w14:textId="3D27F3DD" w:rsidR="00021218" w:rsidRPr="00021218" w:rsidRDefault="00021218" w:rsidP="00994EA0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1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Endoskopik lineer kesicinin oluşturduğu zımba hattı uzunluğu 33-62mm, kesi uzunluğu 28-57 mm arasında olmalıdır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1D8E40A" w14:textId="0CBECBFE" w:rsidR="00962D2D" w:rsidRPr="00B311B6" w:rsidRDefault="00962D2D" w:rsidP="00994EA0">
            <w:pPr>
              <w:pStyle w:val="ListeParagraf"/>
              <w:spacing w:before="120" w:after="120" w:line="360" w:lineRule="auto"/>
              <w:ind w:right="1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104B" w:rsidRPr="0072104B" w14:paraId="0C8CB652" w14:textId="77777777" w:rsidTr="00962D2D">
        <w:trPr>
          <w:trHeight w:val="1403"/>
        </w:trPr>
        <w:tc>
          <w:tcPr>
            <w:tcW w:w="1537" w:type="dxa"/>
          </w:tcPr>
          <w:p w14:paraId="5C71E108" w14:textId="54B52DE4" w:rsidR="0072104B" w:rsidRPr="0072104B" w:rsidRDefault="0072104B" w:rsidP="00994EA0">
            <w:pPr>
              <w:pStyle w:val="Balk2"/>
              <w:spacing w:before="120" w:after="12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72104B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FFFFFF" w:themeFill="background1"/>
          </w:tcPr>
          <w:p w14:paraId="2B243D10" w14:textId="77777777" w:rsidR="00195567" w:rsidRPr="00B311B6" w:rsidRDefault="00195567" w:rsidP="00994EA0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1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Staplerin şaft çapı 12 mm olmalıdır.</w:t>
            </w:r>
          </w:p>
          <w:p w14:paraId="2F06A395" w14:textId="412402E1" w:rsidR="00195567" w:rsidRPr="00195567" w:rsidRDefault="00195567" w:rsidP="00994EA0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1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Staplerin</w:t>
            </w:r>
            <w:proofErr w:type="spellEnd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şaft uzunluğu 6-44</w:t>
            </w:r>
            <w:r w:rsidR="00502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cm aralığında olmalıdır.</w:t>
            </w:r>
          </w:p>
          <w:p w14:paraId="0CD0E511" w14:textId="45DF9FEA" w:rsidR="00417E30" w:rsidRPr="00B311B6" w:rsidRDefault="0072104B" w:rsidP="00994EA0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1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Endoskopik lineer kesicinin şaftı, rotasyon kulakçıkları sayesinde 360° rotasyon sağlamalıdır.</w:t>
            </w:r>
          </w:p>
          <w:p w14:paraId="43745312" w14:textId="704BD8DF" w:rsidR="00417E30" w:rsidRPr="00B311B6" w:rsidRDefault="00417E30" w:rsidP="00994EA0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1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Endoskopik lineer kesici rotasyon başlığı kendinize doğru çekilerek </w:t>
            </w:r>
            <w:proofErr w:type="spellStart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staplerin</w:t>
            </w:r>
            <w:proofErr w:type="spellEnd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artikülasyon noktası serbestleştirilir. Bu serbestleştirme ile </w:t>
            </w:r>
            <w:proofErr w:type="spellStart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staplerin</w:t>
            </w:r>
            <w:proofErr w:type="spellEnd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anvili</w:t>
            </w:r>
            <w:proofErr w:type="spellEnd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bir organa veya batın duvarına veya başka bir alet ile dayandırılarak istenildiği şekilde 45</w:t>
            </w:r>
            <w:r w:rsidR="00D257D0">
              <w:rPr>
                <w:rFonts w:ascii="Times New Roman" w:eastAsia="Calibri" w:hAnsi="Times New Roman" w:cs="Times New Roman"/>
                <w:sz w:val="24"/>
                <w:szCs w:val="24"/>
              </w:rPr>
              <w:t>°</w:t>
            </w:r>
            <w:r w:rsidR="00150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50A35">
              <w:rPr>
                <w:bCs/>
              </w:rPr>
              <w:t xml:space="preserve">veya </w:t>
            </w:r>
            <w:r w:rsidR="00150A3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50A35"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50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° </w:t>
            </w:r>
            <w:r w:rsidR="00150A35" w:rsidRPr="00150A35">
              <w:rPr>
                <w:bCs/>
              </w:rPr>
              <w:t>dereceye</w:t>
            </w:r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kadar serbest </w:t>
            </w:r>
            <w:proofErr w:type="gramStart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artikülasyon</w:t>
            </w:r>
            <w:proofErr w:type="gramEnd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yapılabilmelidir</w:t>
            </w:r>
            <w:r w:rsidR="00556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veya artikülasyon hareketi </w:t>
            </w:r>
            <w:proofErr w:type="spellStart"/>
            <w:r w:rsidR="00556AD7">
              <w:rPr>
                <w:rFonts w:ascii="Times New Roman" w:eastAsia="Calibri" w:hAnsi="Times New Roman" w:cs="Times New Roman"/>
                <w:sz w:val="24"/>
                <w:szCs w:val="24"/>
              </w:rPr>
              <w:t>stapler</w:t>
            </w:r>
            <w:proofErr w:type="spellEnd"/>
            <w:r w:rsidR="00556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sapı üzerinde yer alan bir mekanizma ile kontrol edilebilmelidir. </w:t>
            </w:r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Artikülasyon mekanizması açı verme aşamasında doku hasarı riskini ortadan kaldırmak amacıyla tamamen kaplanmış olmalıdır.</w:t>
            </w:r>
            <w:r w:rsidRPr="00B3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1B6">
              <w:rPr>
                <w:rFonts w:ascii="Times New Roman" w:hAnsi="Times New Roman" w:cs="Times New Roman"/>
                <w:sz w:val="24"/>
                <w:szCs w:val="24"/>
              </w:rPr>
              <w:t>Staplerin</w:t>
            </w:r>
            <w:proofErr w:type="spellEnd"/>
            <w:r w:rsidRPr="00B311B6">
              <w:rPr>
                <w:rFonts w:ascii="Times New Roman" w:hAnsi="Times New Roman" w:cs="Times New Roman"/>
                <w:sz w:val="24"/>
                <w:szCs w:val="24"/>
              </w:rPr>
              <w:t xml:space="preserve"> şaftı 360</w:t>
            </w:r>
            <w:r w:rsidR="00D257D0">
              <w:rPr>
                <w:rFonts w:ascii="Times New Roman" w:hAnsi="Times New Roman" w:cs="Times New Roman"/>
                <w:sz w:val="24"/>
                <w:szCs w:val="24"/>
              </w:rPr>
              <w:t xml:space="preserve">° </w:t>
            </w:r>
            <w:r w:rsidRPr="00B311B6">
              <w:rPr>
                <w:rFonts w:ascii="Times New Roman" w:hAnsi="Times New Roman" w:cs="Times New Roman"/>
                <w:sz w:val="24"/>
                <w:szCs w:val="24"/>
              </w:rPr>
              <w:t>rotasyon hareketini yapmalıdır.</w:t>
            </w:r>
          </w:p>
          <w:p w14:paraId="61A2992C" w14:textId="49D31FB6" w:rsidR="0072104B" w:rsidRPr="00B311B6" w:rsidRDefault="0072104B" w:rsidP="00994EA0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Endoskopik lineer kesicide tüm aşamaların tamamlanması </w:t>
            </w:r>
            <w:proofErr w:type="spellStart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stapler</w:t>
            </w:r>
            <w:proofErr w:type="spellEnd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üzerindeki indikatörden ve </w:t>
            </w:r>
            <w:proofErr w:type="spellStart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anvil</w:t>
            </w:r>
            <w:proofErr w:type="spellEnd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üzerindeki bıçak ağzı göstergesinden izlenebilmelidir.</w:t>
            </w:r>
          </w:p>
          <w:p w14:paraId="35DB22B3" w14:textId="795BAC1C" w:rsidR="0072104B" w:rsidRPr="00B311B6" w:rsidRDefault="0072104B" w:rsidP="00994EA0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1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İşlemin sonunda </w:t>
            </w:r>
            <w:proofErr w:type="spellStart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staplerin</w:t>
            </w:r>
            <w:proofErr w:type="spellEnd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arkasında bulunan düğmeye ve kapama koluna aynı anda basarak hisli geri bildirim yardımıyla </w:t>
            </w:r>
            <w:r w:rsidR="005D0BF5" w:rsidRPr="00DA3C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ya da </w:t>
            </w:r>
            <w:proofErr w:type="spellStart"/>
            <w:r w:rsidR="005D0BF5" w:rsidRPr="00DA3C43">
              <w:rPr>
                <w:rFonts w:ascii="Times New Roman" w:eastAsia="Calibri" w:hAnsi="Times New Roman" w:cs="Times New Roman"/>
                <w:sz w:val="24"/>
                <w:szCs w:val="24"/>
              </w:rPr>
              <w:t>staplerin</w:t>
            </w:r>
            <w:proofErr w:type="spellEnd"/>
            <w:r w:rsidR="005D0BF5" w:rsidRPr="00DA3C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üzerinde bulunan mandal geri çekilerek</w:t>
            </w:r>
            <w:r w:rsidR="005D0BF5"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staplerin</w:t>
            </w:r>
            <w:proofErr w:type="spellEnd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çeneleri açılmalıdır.</w:t>
            </w:r>
          </w:p>
          <w:p w14:paraId="57D29D0B" w14:textId="77777777" w:rsidR="0072104B" w:rsidRDefault="0072104B" w:rsidP="00994EA0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1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1B6">
              <w:rPr>
                <w:rFonts w:ascii="Times New Roman" w:hAnsi="Times New Roman" w:cs="Times New Roman"/>
                <w:sz w:val="24"/>
                <w:szCs w:val="24"/>
              </w:rPr>
              <w:t>Farklı dokulara uygun boyutta zımba kullanımı, 3 sıra ve kavrayıcı zımbaları ile daha geniş alanda etkin kullanımı ile daha anastomoz hattında daha hemostatik kesme kapama işlemi yapabilmek için tasarlanmış olmalıdır.</w:t>
            </w:r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17D2C999" w14:textId="16CD2A0B" w:rsidR="00195567" w:rsidRPr="00B311B6" w:rsidRDefault="00195567" w:rsidP="00994EA0">
            <w:pPr>
              <w:pStyle w:val="ListeParagraf"/>
              <w:spacing w:before="120" w:after="120" w:line="360" w:lineRule="auto"/>
              <w:ind w:right="1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CC8" w:rsidRPr="0072104B" w14:paraId="7CE07891" w14:textId="77777777" w:rsidTr="00962D2D">
        <w:trPr>
          <w:trHeight w:val="1403"/>
        </w:trPr>
        <w:tc>
          <w:tcPr>
            <w:tcW w:w="1537" w:type="dxa"/>
          </w:tcPr>
          <w:p w14:paraId="144590E8" w14:textId="77777777" w:rsidR="00336CC8" w:rsidRPr="0072104B" w:rsidRDefault="00336CC8" w:rsidP="00994EA0">
            <w:pPr>
              <w:pStyle w:val="Balk2"/>
              <w:spacing w:before="120" w:after="12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72104B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1CD34DE2" w14:textId="77777777" w:rsidR="00336CC8" w:rsidRPr="0072104B" w:rsidRDefault="00336CC8" w:rsidP="00994EA0">
            <w:pPr>
              <w:pStyle w:val="Balk2"/>
              <w:spacing w:before="120" w:after="12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FFFFFF" w:themeFill="background1"/>
          </w:tcPr>
          <w:p w14:paraId="142F4810" w14:textId="77777777" w:rsidR="00417E30" w:rsidRPr="00B311B6" w:rsidRDefault="00417E30" w:rsidP="00994EA0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Endoskopik lineer kesicinin iki kolundan ilki dokuyu tespit edip gerekirse yeniden pozisyonlandırma sağlayan, diğeri de aleti ateşlemeye yarayan özellikte olmalıdır ve </w:t>
            </w:r>
            <w:proofErr w:type="spellStart"/>
            <w:r w:rsidRPr="00B311B6">
              <w:rPr>
                <w:rFonts w:ascii="Times New Roman" w:hAnsi="Times New Roman" w:cs="Times New Roman"/>
                <w:sz w:val="24"/>
                <w:szCs w:val="24"/>
              </w:rPr>
              <w:t>staplerde</w:t>
            </w:r>
            <w:proofErr w:type="spellEnd"/>
            <w:r w:rsidRPr="00B3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1B6">
              <w:rPr>
                <w:rFonts w:ascii="Times New Roman" w:hAnsi="Times New Roman" w:cs="Times New Roman"/>
                <w:sz w:val="24"/>
                <w:szCs w:val="24"/>
              </w:rPr>
              <w:t>grasping</w:t>
            </w:r>
            <w:proofErr w:type="spellEnd"/>
            <w:r w:rsidRPr="00B311B6">
              <w:rPr>
                <w:rFonts w:ascii="Times New Roman" w:hAnsi="Times New Roman" w:cs="Times New Roman"/>
                <w:sz w:val="24"/>
                <w:szCs w:val="24"/>
              </w:rPr>
              <w:t xml:space="preserve"> fonksiyonu bulunmalıdır.</w:t>
            </w:r>
          </w:p>
          <w:p w14:paraId="4CE778E4" w14:textId="604299D9" w:rsidR="00417E30" w:rsidRPr="00B311B6" w:rsidRDefault="00417E30" w:rsidP="00994EA0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1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Endoskopik lineer kesici üç aşamada 45 -60 mm zımba hattını ve 42 – 57mm kesi hattını tamamlamalı, dördüncü ve son aşamada bıçağı ilk pozisyonuna geri getirerek işlemi sonlandırmal</w:t>
            </w:r>
            <w:r w:rsidR="00B3136C">
              <w:rPr>
                <w:rFonts w:ascii="Times New Roman" w:eastAsia="Calibri" w:hAnsi="Times New Roman" w:cs="Times New Roman"/>
                <w:sz w:val="24"/>
                <w:szCs w:val="24"/>
              </w:rPr>
              <w:t>ı</w:t>
            </w:r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dır ve bu işlemler </w:t>
            </w:r>
            <w:proofErr w:type="spellStart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staplerin</w:t>
            </w:r>
            <w:proofErr w:type="spellEnd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arkasında yer alan pencereden takip edilebilmelidir</w:t>
            </w:r>
            <w:r w:rsidR="007E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İşlemin sonunda </w:t>
            </w:r>
            <w:proofErr w:type="spellStart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staplerin</w:t>
            </w:r>
            <w:proofErr w:type="spellEnd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arkasında bulunan düğmeye ve kapama koluna aynı anda basarak hisli geri bildirim yardımıyla </w:t>
            </w:r>
            <w:proofErr w:type="spellStart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staplerin</w:t>
            </w:r>
            <w:proofErr w:type="spellEnd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çeneleri açılmalıdır</w:t>
            </w:r>
            <w:r w:rsidR="000C18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FAA87B2" w14:textId="35DDF97B" w:rsidR="005829AA" w:rsidRPr="00B311B6" w:rsidRDefault="005829AA" w:rsidP="00994EA0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1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Endoskopik lineer kesici istenildiğinde üzerindeki buton </w:t>
            </w:r>
            <w:r w:rsidR="00B129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veya mandal </w:t>
            </w:r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sayesinde bıçak yönü değiştirilerek bıçak geri çekilebilmelidir.</w:t>
            </w:r>
          </w:p>
          <w:p w14:paraId="54455947" w14:textId="60E08065" w:rsidR="005829AA" w:rsidRPr="00B311B6" w:rsidRDefault="005829AA" w:rsidP="00994EA0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1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Endoskopik lineer </w:t>
            </w:r>
            <w:proofErr w:type="spellStart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stapler</w:t>
            </w:r>
            <w:proofErr w:type="spellEnd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tüm fonksiyonları tek elle kullanıma uygun olmalıdır.</w:t>
            </w:r>
          </w:p>
          <w:p w14:paraId="7AED801F" w14:textId="1B78FBDD" w:rsidR="0072104B" w:rsidRPr="00B311B6" w:rsidRDefault="0072104B" w:rsidP="00994EA0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1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Endoskopik lineer kesici en az </w:t>
            </w:r>
            <w:r w:rsidR="008D5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</w:t>
            </w:r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kez ateşleme yapabilmelidir.</w:t>
            </w:r>
          </w:p>
          <w:p w14:paraId="154E989F" w14:textId="54C97E77" w:rsidR="005829AA" w:rsidRDefault="005829AA" w:rsidP="00994EA0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1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Endoskopik lineer kesici çoklu ateşlemelerde </w:t>
            </w:r>
            <w:proofErr w:type="spellStart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stapler</w:t>
            </w:r>
            <w:proofErr w:type="spellEnd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keskinliğini sürdürebilmesi için C şeklinde AIS420 </w:t>
            </w:r>
            <w:r w:rsidR="00B44846" w:rsidRPr="00B448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veya üzerinde bıçak olmayan </w:t>
            </w:r>
            <w:proofErr w:type="spellStart"/>
            <w:r w:rsidR="00B44846" w:rsidRPr="00B44846">
              <w:rPr>
                <w:rFonts w:ascii="Times New Roman" w:eastAsia="Calibri" w:hAnsi="Times New Roman" w:cs="Times New Roman"/>
                <w:sz w:val="24"/>
                <w:szCs w:val="24"/>
              </w:rPr>
              <w:t>staplerin</w:t>
            </w:r>
            <w:proofErr w:type="spellEnd"/>
            <w:r w:rsidR="00B44846" w:rsidRPr="00B448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kartuşu </w:t>
            </w:r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cerrahi paslanmaz çelik bıçağa sahip olmalıdır.</w:t>
            </w:r>
          </w:p>
          <w:p w14:paraId="4F8DF143" w14:textId="7C17259F" w:rsidR="00B74E5E" w:rsidRPr="00B311B6" w:rsidRDefault="00B74E5E" w:rsidP="00994EA0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1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Endoskopik lineer kesicinin </w:t>
            </w:r>
            <w:proofErr w:type="spellStart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Staplerin</w:t>
            </w:r>
            <w:proofErr w:type="spellEnd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distal</w:t>
            </w:r>
            <w:proofErr w:type="spellEnd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çene açıklığı dokuları kolaylıkla manipüle edilebilmesi için distalde</w:t>
            </w:r>
            <w:r w:rsidR="00191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en az</w:t>
            </w:r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 w:rsidR="001912A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mm, proksimalde çene açıklığı </w:t>
            </w:r>
            <w:r w:rsidR="001912AE">
              <w:rPr>
                <w:rFonts w:ascii="Times New Roman" w:eastAsia="Calibri" w:hAnsi="Times New Roman" w:cs="Times New Roman"/>
                <w:sz w:val="24"/>
                <w:szCs w:val="24"/>
              </w:rPr>
              <w:t>en az</w:t>
            </w:r>
            <w:r w:rsidR="000642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8mm olmalıdır.</w:t>
            </w:r>
          </w:p>
          <w:p w14:paraId="670C355B" w14:textId="77777777" w:rsidR="00B74E5E" w:rsidRPr="00B311B6" w:rsidRDefault="00B74E5E" w:rsidP="00994EA0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1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Stapler</w:t>
            </w:r>
            <w:proofErr w:type="spellEnd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, endoskopik ve açık cerrahi ameliyatlarda aynı anda hem kesme, hem 6 sıra titanyum alaşımlı zımba atma işi yapabilmelidir.</w:t>
            </w:r>
          </w:p>
          <w:p w14:paraId="2BC56A5B" w14:textId="77777777" w:rsidR="00B74E5E" w:rsidRPr="00B311B6" w:rsidRDefault="00B74E5E" w:rsidP="00994EA0">
            <w:pPr>
              <w:pStyle w:val="ListeParagraf"/>
              <w:spacing w:before="120" w:after="120" w:line="360" w:lineRule="auto"/>
              <w:ind w:right="1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5FA241" w14:textId="66E8ADCF" w:rsidR="00336CC8" w:rsidRPr="003E4B85" w:rsidRDefault="00336CC8" w:rsidP="00994EA0">
            <w:pPr>
              <w:spacing w:before="120" w:after="120" w:line="360" w:lineRule="auto"/>
              <w:ind w:left="360" w:right="1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494" w:rsidRPr="0072104B" w14:paraId="2F1E0A46" w14:textId="77777777" w:rsidTr="00962D2D">
        <w:trPr>
          <w:trHeight w:val="1640"/>
        </w:trPr>
        <w:tc>
          <w:tcPr>
            <w:tcW w:w="1537" w:type="dxa"/>
          </w:tcPr>
          <w:p w14:paraId="4E58A194" w14:textId="77777777" w:rsidR="004B7494" w:rsidRPr="0072104B" w:rsidRDefault="004B7494" w:rsidP="00994EA0">
            <w:pPr>
              <w:pStyle w:val="Balk2"/>
              <w:spacing w:before="120" w:after="12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72104B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393B9397" w14:textId="77777777" w:rsidR="004B7494" w:rsidRPr="0072104B" w:rsidRDefault="004B7494" w:rsidP="00994EA0">
            <w:pPr>
              <w:pStyle w:val="Balk2"/>
              <w:spacing w:before="120" w:after="12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FFFFFF" w:themeFill="background1"/>
          </w:tcPr>
          <w:p w14:paraId="15421595" w14:textId="13022C7C" w:rsidR="005829AA" w:rsidRPr="00B311B6" w:rsidRDefault="00381497" w:rsidP="00994EA0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1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Endoskopik lineer kesici </w:t>
            </w:r>
            <w:proofErr w:type="spellStart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stapler</w:t>
            </w:r>
            <w:proofErr w:type="spellEnd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doku üzerinde eşit kompresyon sağlaması ve düzgün B formasyonu oluştura</w:t>
            </w:r>
            <w:r w:rsidR="006212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</w:t>
            </w:r>
            <w:r w:rsidR="00701DA1">
              <w:rPr>
                <w:rFonts w:ascii="Times New Roman" w:eastAsia="Calibri" w:hAnsi="Times New Roman" w:cs="Times New Roman"/>
                <w:sz w:val="24"/>
                <w:szCs w:val="24"/>
              </w:rPr>
              <w:t>mekanizma bulunmalıdır.</w:t>
            </w:r>
          </w:p>
          <w:p w14:paraId="2ABDA1FE" w14:textId="77777777" w:rsidR="00806EA1" w:rsidRDefault="005829AA" w:rsidP="00994EA0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1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Endoskopik lineer kesici </w:t>
            </w:r>
            <w:proofErr w:type="spellStart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stapler</w:t>
            </w:r>
            <w:proofErr w:type="spellEnd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çenelerin yeterli kompresyonu oluştura bilmesi ve istenmeyen doku kaymalarının önlenmesi için güçlü yekpare </w:t>
            </w:r>
            <w:proofErr w:type="spellStart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anvil</w:t>
            </w:r>
            <w:proofErr w:type="spellEnd"/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yapısına sahip olmalıdır</w:t>
            </w:r>
          </w:p>
          <w:p w14:paraId="68359EA6" w14:textId="6E2C0B62" w:rsidR="005829AA" w:rsidRPr="00806EA1" w:rsidRDefault="005829AA" w:rsidP="00994EA0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1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E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Endoskopik lineer kesici </w:t>
            </w:r>
            <w:proofErr w:type="spellStart"/>
            <w:r w:rsidRPr="00806EA1">
              <w:rPr>
                <w:rFonts w:ascii="Times New Roman" w:eastAsia="Calibri" w:hAnsi="Times New Roman" w:cs="Times New Roman"/>
                <w:sz w:val="24"/>
                <w:szCs w:val="24"/>
              </w:rPr>
              <w:t>staplerin</w:t>
            </w:r>
            <w:proofErr w:type="spellEnd"/>
            <w:r w:rsidRPr="00806E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tüm kartuşları 12 mm </w:t>
            </w:r>
            <w:proofErr w:type="spellStart"/>
            <w:r w:rsidRPr="00806EA1">
              <w:rPr>
                <w:rFonts w:ascii="Times New Roman" w:eastAsia="Calibri" w:hAnsi="Times New Roman" w:cs="Times New Roman"/>
                <w:sz w:val="24"/>
                <w:szCs w:val="24"/>
              </w:rPr>
              <w:t>trokar</w:t>
            </w:r>
            <w:proofErr w:type="spellEnd"/>
            <w:r w:rsidRPr="00806E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ile kullanıma uygun olmalıdır.  </w:t>
            </w:r>
          </w:p>
          <w:p w14:paraId="1B15D1CB" w14:textId="534A65F1" w:rsidR="00BD46FF" w:rsidRPr="00B311B6" w:rsidRDefault="00381497" w:rsidP="00994EA0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1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1B6">
              <w:rPr>
                <w:rFonts w:ascii="Times New Roman" w:eastAsia="Calibri" w:hAnsi="Times New Roman" w:cs="Times New Roman"/>
                <w:sz w:val="24"/>
                <w:szCs w:val="24"/>
              </w:rPr>
              <w:t>Endoskopik lineer kesicinin boş ve yarı ateşlenmiş kartuş ile çalışmasını engelleyen bir emniyet kilit mekanizması olmalıdır.</w:t>
            </w:r>
          </w:p>
        </w:tc>
      </w:tr>
      <w:tr w:rsidR="004B7494" w:rsidRPr="0072104B" w14:paraId="17A5157A" w14:textId="77777777" w:rsidTr="00962D2D">
        <w:trPr>
          <w:trHeight w:val="1640"/>
        </w:trPr>
        <w:tc>
          <w:tcPr>
            <w:tcW w:w="1537" w:type="dxa"/>
          </w:tcPr>
          <w:p w14:paraId="2E7CFBBE" w14:textId="77777777" w:rsidR="004B7494" w:rsidRPr="0072104B" w:rsidRDefault="004B7494" w:rsidP="00994EA0">
            <w:pPr>
              <w:pStyle w:val="Balk2"/>
              <w:spacing w:before="120" w:after="12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72104B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72104B" w:rsidRDefault="004B7494" w:rsidP="00994EA0">
            <w:pPr>
              <w:pStyle w:val="Balk2"/>
              <w:spacing w:before="120" w:after="12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FFFFFF" w:themeFill="background1"/>
          </w:tcPr>
          <w:p w14:paraId="1A3FF5A9" w14:textId="77777777" w:rsidR="003A10F7" w:rsidRPr="00B311B6" w:rsidRDefault="003A10F7" w:rsidP="00994EA0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1B6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14:paraId="1B153529" w14:textId="6C7DA922" w:rsidR="00195FEB" w:rsidRPr="00B311B6" w:rsidRDefault="003A10F7" w:rsidP="00994EA0">
            <w:pPr>
              <w:pStyle w:val="ListeParagraf"/>
              <w:numPr>
                <w:ilvl w:val="0"/>
                <w:numId w:val="24"/>
              </w:numPr>
              <w:shd w:val="clear" w:color="auto" w:fill="FFFFFF"/>
              <w:spacing w:before="120" w:after="120" w:line="360" w:lineRule="auto"/>
              <w:ind w:right="1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1B6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</w:tc>
      </w:tr>
    </w:tbl>
    <w:p w14:paraId="3335A9E9" w14:textId="77777777" w:rsidR="00331203" w:rsidRPr="0072104B" w:rsidRDefault="00331203" w:rsidP="00994EA0">
      <w:pPr>
        <w:pStyle w:val="ListeParagraf"/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331203" w:rsidRPr="0072104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7E34C" w14:textId="77777777" w:rsidR="009F235E" w:rsidRDefault="009F235E" w:rsidP="00B2517C">
      <w:pPr>
        <w:spacing w:after="0" w:line="240" w:lineRule="auto"/>
      </w:pPr>
      <w:r>
        <w:separator/>
      </w:r>
    </w:p>
  </w:endnote>
  <w:endnote w:type="continuationSeparator" w:id="0">
    <w:p w14:paraId="0B7E41CE" w14:textId="77777777" w:rsidR="009F235E" w:rsidRDefault="009F235E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2825053"/>
      <w:docPartObj>
        <w:docPartGallery w:val="Page Numbers (Bottom of Page)"/>
        <w:docPartUnique/>
      </w:docPartObj>
    </w:sdtPr>
    <w:sdtEndPr/>
    <w:sdtContent>
      <w:p w14:paraId="256381C3" w14:textId="285E883F" w:rsidR="00A3705E" w:rsidRDefault="00A3705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880">
          <w:rPr>
            <w:noProof/>
          </w:rPr>
          <w:t>2</w:t>
        </w:r>
        <w:r>
          <w:fldChar w:fldCharType="end"/>
        </w:r>
      </w:p>
    </w:sdtContent>
  </w:sdt>
  <w:p w14:paraId="158E9A92" w14:textId="77777777" w:rsidR="00381497" w:rsidRDefault="003814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5F3F0" w14:textId="77777777" w:rsidR="009F235E" w:rsidRDefault="009F235E" w:rsidP="00B2517C">
      <w:pPr>
        <w:spacing w:after="0" w:line="240" w:lineRule="auto"/>
      </w:pPr>
      <w:r>
        <w:separator/>
      </w:r>
    </w:p>
  </w:footnote>
  <w:footnote w:type="continuationSeparator" w:id="0">
    <w:p w14:paraId="069BEC86" w14:textId="77777777" w:rsidR="009F235E" w:rsidRDefault="009F235E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C240A" w14:textId="118C3467" w:rsidR="00381497" w:rsidRPr="008A2085" w:rsidRDefault="00381497" w:rsidP="00381497">
    <w:pPr>
      <w:pStyle w:val="Balk1"/>
      <w:spacing w:before="120" w:after="120" w:line="360" w:lineRule="auto"/>
      <w:contextualSpacing/>
      <w:jc w:val="both"/>
      <w:rPr>
        <w:rFonts w:ascii="Times New Roman" w:eastAsia="Calibri" w:hAnsi="Times New Roman" w:cs="Times New Roman"/>
        <w:b/>
        <w:color w:val="auto"/>
        <w:sz w:val="24"/>
        <w:szCs w:val="24"/>
      </w:rPr>
    </w:pPr>
    <w:r w:rsidRPr="008A2085">
      <w:rPr>
        <w:rFonts w:ascii="Times New Roman" w:eastAsia="Calibri" w:hAnsi="Times New Roman" w:cs="Times New Roman"/>
        <w:b/>
        <w:color w:val="auto"/>
        <w:sz w:val="24"/>
        <w:szCs w:val="24"/>
      </w:rPr>
      <w:t>SMT1552–STAPLER, LİNEER KAPATICI-KESİCİ, LAPAROSKOPİK, SERBEST ARTİKÜLASYONLU, ÖN KOMPRESYONLU</w:t>
    </w:r>
    <w:r w:rsidR="00755D27" w:rsidRPr="00962D2D">
      <w:rPr>
        <w:rFonts w:ascii="Times New Roman" w:eastAsia="Calibri" w:hAnsi="Times New Roman" w:cs="Times New Roman"/>
        <w:b/>
        <w:color w:val="auto"/>
        <w:sz w:val="24"/>
        <w:szCs w:val="24"/>
      </w:rPr>
      <w:t xml:space="preserve"> /GRASPİNG ÖZELLİKLİ</w:t>
    </w:r>
  </w:p>
  <w:p w14:paraId="23BC4C16" w14:textId="53954EB7" w:rsidR="00B2517C" w:rsidRPr="002858A7" w:rsidRDefault="00B2517C" w:rsidP="002858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EE168A"/>
    <w:multiLevelType w:val="hybridMultilevel"/>
    <w:tmpl w:val="B8B68CB0"/>
    <w:lvl w:ilvl="0" w:tplc="60DE87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12A30"/>
    <w:multiLevelType w:val="hybridMultilevel"/>
    <w:tmpl w:val="454C031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53AA7"/>
    <w:multiLevelType w:val="hybridMultilevel"/>
    <w:tmpl w:val="51FC83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40822"/>
    <w:multiLevelType w:val="multilevel"/>
    <w:tmpl w:val="33A4082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0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858D8"/>
    <w:multiLevelType w:val="hybridMultilevel"/>
    <w:tmpl w:val="4FC22F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E51A6"/>
    <w:multiLevelType w:val="hybridMultilevel"/>
    <w:tmpl w:val="C7A6D5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44F96"/>
    <w:multiLevelType w:val="hybridMultilevel"/>
    <w:tmpl w:val="B3BE0B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40CE5"/>
    <w:multiLevelType w:val="hybridMultilevel"/>
    <w:tmpl w:val="295E64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4479AF"/>
    <w:multiLevelType w:val="hybridMultilevel"/>
    <w:tmpl w:val="1D3C0E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A079E"/>
    <w:multiLevelType w:val="hybridMultilevel"/>
    <w:tmpl w:val="C95A05C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83D5F"/>
    <w:multiLevelType w:val="hybridMultilevel"/>
    <w:tmpl w:val="295E64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90D90"/>
    <w:multiLevelType w:val="hybridMultilevel"/>
    <w:tmpl w:val="73840F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D11904"/>
    <w:multiLevelType w:val="hybridMultilevel"/>
    <w:tmpl w:val="1D3C0E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443E1"/>
    <w:multiLevelType w:val="hybridMultilevel"/>
    <w:tmpl w:val="FC32B202"/>
    <w:lvl w:ilvl="0" w:tplc="60DE87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B81991"/>
    <w:multiLevelType w:val="hybridMultilevel"/>
    <w:tmpl w:val="078CDE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0"/>
  </w:num>
  <w:num w:numId="6">
    <w:abstractNumId w:val="1"/>
  </w:num>
  <w:num w:numId="7">
    <w:abstractNumId w:val="17"/>
  </w:num>
  <w:num w:numId="8">
    <w:abstractNumId w:val="15"/>
  </w:num>
  <w:num w:numId="9">
    <w:abstractNumId w:val="5"/>
  </w:num>
  <w:num w:numId="10">
    <w:abstractNumId w:val="19"/>
  </w:num>
  <w:num w:numId="11">
    <w:abstractNumId w:val="6"/>
  </w:num>
  <w:num w:numId="12">
    <w:abstractNumId w:val="10"/>
  </w:num>
  <w:num w:numId="13">
    <w:abstractNumId w:val="9"/>
  </w:num>
  <w:num w:numId="14">
    <w:abstractNumId w:val="22"/>
  </w:num>
  <w:num w:numId="15">
    <w:abstractNumId w:val="20"/>
  </w:num>
  <w:num w:numId="16">
    <w:abstractNumId w:val="7"/>
  </w:num>
  <w:num w:numId="17">
    <w:abstractNumId w:val="18"/>
  </w:num>
  <w:num w:numId="18">
    <w:abstractNumId w:val="24"/>
  </w:num>
  <w:num w:numId="19">
    <w:abstractNumId w:val="3"/>
  </w:num>
  <w:num w:numId="20">
    <w:abstractNumId w:val="16"/>
  </w:num>
  <w:num w:numId="21">
    <w:abstractNumId w:val="11"/>
  </w:num>
  <w:num w:numId="22">
    <w:abstractNumId w:val="23"/>
  </w:num>
  <w:num w:numId="23">
    <w:abstractNumId w:val="25"/>
  </w:num>
  <w:num w:numId="24">
    <w:abstractNumId w:val="8"/>
  </w:num>
  <w:num w:numId="25">
    <w:abstractNumId w:val="1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21218"/>
    <w:rsid w:val="000466A2"/>
    <w:rsid w:val="00060E9E"/>
    <w:rsid w:val="0006427E"/>
    <w:rsid w:val="000C18F7"/>
    <w:rsid w:val="000D04A5"/>
    <w:rsid w:val="00104579"/>
    <w:rsid w:val="00116A2E"/>
    <w:rsid w:val="00141880"/>
    <w:rsid w:val="00150A35"/>
    <w:rsid w:val="001912AE"/>
    <w:rsid w:val="00194192"/>
    <w:rsid w:val="00195567"/>
    <w:rsid w:val="00195FEB"/>
    <w:rsid w:val="001F61BF"/>
    <w:rsid w:val="002331A1"/>
    <w:rsid w:val="002452CC"/>
    <w:rsid w:val="002618E3"/>
    <w:rsid w:val="002671ED"/>
    <w:rsid w:val="002858A7"/>
    <w:rsid w:val="002A4F17"/>
    <w:rsid w:val="002B66F4"/>
    <w:rsid w:val="00311837"/>
    <w:rsid w:val="00331203"/>
    <w:rsid w:val="00336CC8"/>
    <w:rsid w:val="00381497"/>
    <w:rsid w:val="0038584A"/>
    <w:rsid w:val="003904DE"/>
    <w:rsid w:val="003A10F7"/>
    <w:rsid w:val="003D43BE"/>
    <w:rsid w:val="003E0CC7"/>
    <w:rsid w:val="003E4B85"/>
    <w:rsid w:val="00417E30"/>
    <w:rsid w:val="0043549A"/>
    <w:rsid w:val="00445ABB"/>
    <w:rsid w:val="004B7494"/>
    <w:rsid w:val="00502391"/>
    <w:rsid w:val="00550C21"/>
    <w:rsid w:val="00552FF4"/>
    <w:rsid w:val="00556AD7"/>
    <w:rsid w:val="005829AA"/>
    <w:rsid w:val="00584EEA"/>
    <w:rsid w:val="005A63CC"/>
    <w:rsid w:val="005C0732"/>
    <w:rsid w:val="005C0D2F"/>
    <w:rsid w:val="005D0BF5"/>
    <w:rsid w:val="005E254C"/>
    <w:rsid w:val="005E426C"/>
    <w:rsid w:val="0060330E"/>
    <w:rsid w:val="00621206"/>
    <w:rsid w:val="00672EE0"/>
    <w:rsid w:val="006B54C2"/>
    <w:rsid w:val="006B6AD7"/>
    <w:rsid w:val="00701DA1"/>
    <w:rsid w:val="00707461"/>
    <w:rsid w:val="0072104B"/>
    <w:rsid w:val="00747A9B"/>
    <w:rsid w:val="00754C58"/>
    <w:rsid w:val="00755D27"/>
    <w:rsid w:val="007920EC"/>
    <w:rsid w:val="007A017B"/>
    <w:rsid w:val="007B14E0"/>
    <w:rsid w:val="007B6047"/>
    <w:rsid w:val="007C0463"/>
    <w:rsid w:val="007E1254"/>
    <w:rsid w:val="00806EA1"/>
    <w:rsid w:val="00865756"/>
    <w:rsid w:val="008809A1"/>
    <w:rsid w:val="008A2085"/>
    <w:rsid w:val="008C2FE4"/>
    <w:rsid w:val="008D5A2A"/>
    <w:rsid w:val="00910CEF"/>
    <w:rsid w:val="00936492"/>
    <w:rsid w:val="00962D2D"/>
    <w:rsid w:val="009867A3"/>
    <w:rsid w:val="009904A3"/>
    <w:rsid w:val="00994EA0"/>
    <w:rsid w:val="009D0F49"/>
    <w:rsid w:val="009F235E"/>
    <w:rsid w:val="00A0594E"/>
    <w:rsid w:val="00A32ABC"/>
    <w:rsid w:val="00A3705E"/>
    <w:rsid w:val="00A42019"/>
    <w:rsid w:val="00A47501"/>
    <w:rsid w:val="00A76582"/>
    <w:rsid w:val="00AA7128"/>
    <w:rsid w:val="00B1294C"/>
    <w:rsid w:val="00B2517C"/>
    <w:rsid w:val="00B311B6"/>
    <w:rsid w:val="00B3136C"/>
    <w:rsid w:val="00B44846"/>
    <w:rsid w:val="00B53144"/>
    <w:rsid w:val="00B53B55"/>
    <w:rsid w:val="00B74E5E"/>
    <w:rsid w:val="00BA3150"/>
    <w:rsid w:val="00BD46FF"/>
    <w:rsid w:val="00BD6076"/>
    <w:rsid w:val="00BF4EE4"/>
    <w:rsid w:val="00BF5AAE"/>
    <w:rsid w:val="00C43C9E"/>
    <w:rsid w:val="00C60CF3"/>
    <w:rsid w:val="00C74053"/>
    <w:rsid w:val="00D21078"/>
    <w:rsid w:val="00D257D0"/>
    <w:rsid w:val="00D33AC2"/>
    <w:rsid w:val="00D947AF"/>
    <w:rsid w:val="00DA3C43"/>
    <w:rsid w:val="00DC346D"/>
    <w:rsid w:val="00DE3FAB"/>
    <w:rsid w:val="00E04CFB"/>
    <w:rsid w:val="00E27F3B"/>
    <w:rsid w:val="00ED3775"/>
    <w:rsid w:val="00F20C46"/>
    <w:rsid w:val="00F5742A"/>
    <w:rsid w:val="00FD5E2B"/>
    <w:rsid w:val="00FE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A3915-E9EB-41F7-9740-761CD22C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Muhammed İkbal SEYDAOĞLU</cp:lastModifiedBy>
  <cp:revision>16</cp:revision>
  <dcterms:created xsi:type="dcterms:W3CDTF">2025-10-23T14:28:00Z</dcterms:created>
  <dcterms:modified xsi:type="dcterms:W3CDTF">2026-03-26T10:48:00Z</dcterms:modified>
</cp:coreProperties>
</file>