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B20F86" w:rsidRPr="00B20F86" w:rsidRDefault="00B20F86" w:rsidP="009E4A4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86">
              <w:rPr>
                <w:rFonts w:ascii="Times New Roman" w:hAnsi="Times New Roman" w:cs="Times New Roman"/>
                <w:sz w:val="24"/>
                <w:szCs w:val="24"/>
              </w:rPr>
              <w:t xml:space="preserve">Cerrahi operasyonlarda kullanılmak üzere tasarlanmış olmalıdır. </w:t>
            </w:r>
          </w:p>
          <w:p w:rsidR="004B7494" w:rsidRDefault="004B7494" w:rsidP="00B20F86">
            <w:pPr>
              <w:pStyle w:val="ListeParagraf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95608" w:rsidRDefault="00685DAB" w:rsidP="00B54C2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08">
              <w:rPr>
                <w:rFonts w:ascii="Times New Roman" w:hAnsi="Times New Roman" w:cs="Times New Roman"/>
                <w:sz w:val="24"/>
                <w:szCs w:val="24"/>
              </w:rPr>
              <w:t xml:space="preserve">Tek veya </w:t>
            </w:r>
            <w:r w:rsidR="00155CFD">
              <w:rPr>
                <w:rFonts w:ascii="Times New Roman" w:hAnsi="Times New Roman" w:cs="Times New Roman"/>
                <w:sz w:val="24"/>
                <w:szCs w:val="24"/>
              </w:rPr>
              <w:t>çift</w:t>
            </w:r>
            <w:r w:rsidR="00395608" w:rsidRPr="00395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608" w:rsidRPr="00395608">
              <w:rPr>
                <w:rFonts w:ascii="Times New Roman" w:hAnsi="Times New Roman" w:cs="Times New Roman"/>
                <w:sz w:val="24"/>
                <w:szCs w:val="24"/>
              </w:rPr>
              <w:t>poşlu</w:t>
            </w:r>
            <w:proofErr w:type="spellEnd"/>
            <w:r w:rsidR="00395608" w:rsidRPr="00395608">
              <w:rPr>
                <w:rFonts w:ascii="Times New Roman" w:hAnsi="Times New Roman" w:cs="Times New Roman"/>
                <w:sz w:val="24"/>
                <w:szCs w:val="24"/>
              </w:rPr>
              <w:t xml:space="preserve"> (sıvı toplama torbası)</w:t>
            </w:r>
            <w:r w:rsidR="00155CFD">
              <w:rPr>
                <w:rFonts w:ascii="Times New Roman" w:hAnsi="Times New Roman" w:cs="Times New Roman"/>
                <w:sz w:val="24"/>
                <w:szCs w:val="24"/>
              </w:rPr>
              <w:t xml:space="preserve"> istenen ebatlarda</w:t>
            </w:r>
            <w:r w:rsidR="00395608" w:rsidRPr="00395608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  <w:r w:rsidRPr="00395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DAB" w:rsidRPr="00395608" w:rsidRDefault="00395608" w:rsidP="00B54C2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Poşlu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drep</w:t>
            </w:r>
            <w:proofErr w:type="spellEnd"/>
            <w:r w:rsidR="00685DAB" w:rsidRPr="00395608">
              <w:rPr>
                <w:rFonts w:ascii="Times New Roman" w:hAnsi="Times New Roman" w:cs="Times New Roman"/>
                <w:sz w:val="24"/>
                <w:szCs w:val="24"/>
              </w:rPr>
              <w:t xml:space="preserve"> hastanın ayak ve baş tarafına doğru açılacak kısımlar birer uyarı kartı ile belirtilmiş olmalıdır.  </w:t>
            </w:r>
          </w:p>
          <w:p w:rsidR="00B20F86" w:rsidRPr="009E4A4E" w:rsidRDefault="00B20F86" w:rsidP="00B20F8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Yapışkanlı kısımlar yapıştıktan sonra sudan etkilenmemeli, örtü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-woven özellikte olmalı ve su geçirmemelidir.</w:t>
            </w:r>
          </w:p>
          <w:p w:rsidR="004B7494" w:rsidRPr="004B7494" w:rsidRDefault="004B7494" w:rsidP="009E4A4E">
            <w:pPr>
              <w:pStyle w:val="ListeParagraf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20F86" w:rsidRPr="00B20F86" w:rsidRDefault="00B20F86" w:rsidP="00B20F8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Poşlu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üzerinde sıvı toplayıcı torbası örtünün uzun kenarına paralel, göz bölgesine yapışacak şekilde olmalıdır. </w:t>
            </w:r>
          </w:p>
          <w:p w:rsidR="00685DAB" w:rsidRDefault="00685DAB" w:rsidP="009E4A4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Hasta gözüne yapışacak kısım kapalı ve şeffaf olmalı, kesilerek hasta gözü boyutlarına uyarlanabilmeli ve baş tarafına yakın olmalıdır.  </w:t>
            </w:r>
          </w:p>
          <w:p w:rsidR="00685DAB" w:rsidRDefault="00685DAB" w:rsidP="009E4A4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Steril cerrahi örtü yumuşak ve sıvı geçirmez olmalıdır. </w:t>
            </w:r>
          </w:p>
          <w:p w:rsidR="00685DAB" w:rsidRDefault="00685DAB" w:rsidP="009E4A4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Paketlerin açılması zor olmamalı, kolay ve ergonomik olarak açılabilmelidir. Uygun katlanmış olmalı ve örtü kullanmayı zorlaştırmayacak kadar ince olmalıdır. </w:t>
            </w:r>
          </w:p>
          <w:p w:rsidR="00685DAB" w:rsidRDefault="00685DAB" w:rsidP="009E4A4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Poşun yönünü gösteren işaret mutlaka bulunmalıdır. </w:t>
            </w:r>
          </w:p>
          <w:p w:rsidR="00685DAB" w:rsidRDefault="00685DAB" w:rsidP="009E4A4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Yönünü gösteren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kağıt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alındıktan sonra da poşun yapışma yeri belirgin olmalıdır.</w:t>
            </w:r>
          </w:p>
          <w:p w:rsidR="00195FEB" w:rsidRPr="004B7494" w:rsidRDefault="00195FEB" w:rsidP="009E4A4E">
            <w:pPr>
              <w:pStyle w:val="ListeParagraf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Default="00685DAB" w:rsidP="009E4A4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Steril </w:t>
            </w:r>
            <w:r w:rsidR="00FA59EC">
              <w:rPr>
                <w:rFonts w:ascii="Times New Roman" w:hAnsi="Times New Roman" w:cs="Times New Roman"/>
                <w:sz w:val="24"/>
                <w:szCs w:val="24"/>
              </w:rPr>
              <w:t xml:space="preserve">ve orijinal ambalajında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195FEB" w:rsidRPr="004B7494" w:rsidRDefault="00195FEB" w:rsidP="009E4A4E">
            <w:pPr>
              <w:pStyle w:val="ListeParagraf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66CEF" w:rsidRDefault="00C66CEF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C66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C86" w:rsidRDefault="00686C86" w:rsidP="00E02E86">
      <w:pPr>
        <w:spacing w:after="0" w:line="240" w:lineRule="auto"/>
      </w:pPr>
      <w:r>
        <w:separator/>
      </w:r>
    </w:p>
  </w:endnote>
  <w:endnote w:type="continuationSeparator" w:id="0">
    <w:p w:rsidR="00686C86" w:rsidRDefault="00686C86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4E" w:rsidRDefault="009E4A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4E" w:rsidRDefault="009E4A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C86" w:rsidRDefault="00686C86" w:rsidP="00E02E86">
      <w:pPr>
        <w:spacing w:after="0" w:line="240" w:lineRule="auto"/>
      </w:pPr>
      <w:r>
        <w:separator/>
      </w:r>
    </w:p>
  </w:footnote>
  <w:footnote w:type="continuationSeparator" w:id="0">
    <w:p w:rsidR="00686C86" w:rsidRDefault="00686C86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4E" w:rsidRDefault="009E4A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Default="00685DAB" w:rsidP="00685DAB">
    <w:pPr>
      <w:pStyle w:val="stBilgi"/>
      <w:jc w:val="center"/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SMT1599 POŞLU DRAPE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4E" w:rsidRDefault="009E4A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810E3"/>
    <w:rsid w:val="000D04A5"/>
    <w:rsid w:val="00104579"/>
    <w:rsid w:val="00155CFD"/>
    <w:rsid w:val="00195FEB"/>
    <w:rsid w:val="001D2A99"/>
    <w:rsid w:val="002618E3"/>
    <w:rsid w:val="002B66F4"/>
    <w:rsid w:val="002F0444"/>
    <w:rsid w:val="00331203"/>
    <w:rsid w:val="00395608"/>
    <w:rsid w:val="003C62D6"/>
    <w:rsid w:val="004B7494"/>
    <w:rsid w:val="004E1634"/>
    <w:rsid w:val="00685DAB"/>
    <w:rsid w:val="00686C86"/>
    <w:rsid w:val="00936492"/>
    <w:rsid w:val="009E4A4E"/>
    <w:rsid w:val="00A0594E"/>
    <w:rsid w:val="00A76582"/>
    <w:rsid w:val="00AE20DD"/>
    <w:rsid w:val="00B130FF"/>
    <w:rsid w:val="00B20F86"/>
    <w:rsid w:val="00B90A4D"/>
    <w:rsid w:val="00BA3150"/>
    <w:rsid w:val="00BD6076"/>
    <w:rsid w:val="00BE3CFD"/>
    <w:rsid w:val="00BF4EE4"/>
    <w:rsid w:val="00BF5AAE"/>
    <w:rsid w:val="00C66CEF"/>
    <w:rsid w:val="00CB65C1"/>
    <w:rsid w:val="00DB011D"/>
    <w:rsid w:val="00DF0B99"/>
    <w:rsid w:val="00E02E86"/>
    <w:rsid w:val="00FA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3B5F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BFB0-D81D-4D61-8F3E-22580435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6</cp:revision>
  <dcterms:created xsi:type="dcterms:W3CDTF">2020-11-10T06:45:00Z</dcterms:created>
  <dcterms:modified xsi:type="dcterms:W3CDTF">2022-07-19T11:39:00Z</dcterms:modified>
</cp:coreProperties>
</file>