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04" w:rsidRPr="005C4C6B" w:rsidRDefault="00306518" w:rsidP="0030651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r w:rsidRPr="005C4C6B">
        <w:rPr>
          <w:rFonts w:ascii="Times New Roman" w:eastAsia="Calibri" w:hAnsi="Times New Roman" w:cs="Times New Roman"/>
          <w:b/>
          <w:sz w:val="24"/>
          <w:szCs w:val="24"/>
          <w:u w:val="single"/>
        </w:rPr>
        <w:t>SMT1622-</w:t>
      </w:r>
      <w:r w:rsidR="0063685D" w:rsidRPr="005C4C6B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>DONDURMA TORBASI, KÖK HÜCRE</w:t>
      </w:r>
    </w:p>
    <w:tbl>
      <w:tblPr>
        <w:tblStyle w:val="TabloKlavuzu"/>
        <w:tblW w:w="9216" w:type="dxa"/>
        <w:tblLook w:val="04A0" w:firstRow="1" w:lastRow="0" w:firstColumn="1" w:lastColumn="0" w:noHBand="0" w:noVBand="1"/>
      </w:tblPr>
      <w:tblGrid>
        <w:gridCol w:w="1580"/>
        <w:gridCol w:w="7636"/>
      </w:tblGrid>
      <w:tr w:rsidR="00927B9C" w:rsidRPr="009A7287" w:rsidTr="00AA7AB9">
        <w:trPr>
          <w:trHeight w:val="1238"/>
        </w:trPr>
        <w:tc>
          <w:tcPr>
            <w:tcW w:w="1580" w:type="dxa"/>
          </w:tcPr>
          <w:bookmarkEnd w:id="0"/>
          <w:p w:rsidR="00927B9C" w:rsidRPr="009A7287" w:rsidRDefault="00927B9C" w:rsidP="0030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636" w:type="dxa"/>
          </w:tcPr>
          <w:p w:rsidR="00927B9C" w:rsidRPr="00306518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Hücresel kan bileşenleri, kordon kanı, kemik iliği</w:t>
            </w:r>
            <w:r w:rsidR="00ED1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nin, </w:t>
            </w: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kriyojenik</w:t>
            </w:r>
            <w:proofErr w:type="spellEnd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olarak güvenl</w:t>
            </w:r>
            <w:r w:rsidR="00ED1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bir şekilde saklanabilmesini sağlamalıdır. </w:t>
            </w:r>
          </w:p>
        </w:tc>
      </w:tr>
      <w:tr w:rsidR="00927B9C" w:rsidRPr="009A7287" w:rsidTr="00AA7AB9">
        <w:trPr>
          <w:trHeight w:val="4037"/>
        </w:trPr>
        <w:tc>
          <w:tcPr>
            <w:tcW w:w="1580" w:type="dxa"/>
          </w:tcPr>
          <w:p w:rsidR="00927B9C" w:rsidRPr="009A7287" w:rsidRDefault="00927B9C" w:rsidP="0030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636" w:type="dxa"/>
          </w:tcPr>
          <w:p w:rsidR="00306518" w:rsidRPr="009A1132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üşük  ısılar için torba EVA ‘dan (Etil </w:t>
            </w:r>
            <w:proofErr w:type="spellStart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Vinyl</w:t>
            </w:r>
            <w:proofErr w:type="spellEnd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Asetat) imal edilmiş olmalıdır.</w:t>
            </w:r>
          </w:p>
          <w:p w:rsidR="00306518" w:rsidRPr="009A1132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Torbanın ürün almaya yarayan örnek alma bağlama parçası ve transfer setleriyle uyumlu en az iki adet </w:t>
            </w:r>
            <w:proofErr w:type="spellStart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membran</w:t>
            </w:r>
            <w:proofErr w:type="spellEnd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portu bulunmalıdır.</w:t>
            </w:r>
          </w:p>
          <w:p w:rsidR="00306518" w:rsidRPr="009A1132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Torbaya üstten bağlı tüp sistemi, en az iki adet roller </w:t>
            </w:r>
            <w:proofErr w:type="spellStart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klempli</w:t>
            </w:r>
            <w:proofErr w:type="spellEnd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klempli</w:t>
            </w:r>
            <w:proofErr w:type="spellEnd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çıkış içermelidir.</w:t>
            </w:r>
          </w:p>
          <w:p w:rsidR="00927B9C" w:rsidRPr="00ED1296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Torbaların dondurma kapasitesi merkezinin tank sisteminde bulunan kaset büyüklüğüne göre 250ml, 500ml, 750 ml hacimlerinde olmalıdır.</w:t>
            </w:r>
          </w:p>
        </w:tc>
      </w:tr>
      <w:tr w:rsidR="00927B9C" w:rsidRPr="009A7287" w:rsidTr="00AA7AB9">
        <w:trPr>
          <w:trHeight w:val="3104"/>
        </w:trPr>
        <w:tc>
          <w:tcPr>
            <w:tcW w:w="1580" w:type="dxa"/>
          </w:tcPr>
          <w:p w:rsidR="00927B9C" w:rsidRPr="009A7287" w:rsidRDefault="00927B9C" w:rsidP="0030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636" w:type="dxa"/>
          </w:tcPr>
          <w:p w:rsidR="00306518" w:rsidRPr="009A1132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Torba  -196 °C gibi sıvı azotun kullanıldığı düşük ısılara dayanıklı olmalıdır.</w:t>
            </w:r>
          </w:p>
          <w:p w:rsidR="00306518" w:rsidRPr="009A1132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Dondurulduktan sonra torbanın kapatılması işlemi, ürün </w:t>
            </w:r>
            <w:proofErr w:type="spellStart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kontaminasyonuna</w:t>
            </w:r>
            <w:proofErr w:type="spellEnd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sebep olmayacak şekilde torbaya ba</w:t>
            </w:r>
            <w:r w:rsidR="00ED1296">
              <w:rPr>
                <w:rFonts w:ascii="Times New Roman" w:eastAsia="Calibri" w:hAnsi="Times New Roman" w:cs="Times New Roman"/>
                <w:sz w:val="24"/>
                <w:szCs w:val="24"/>
              </w:rPr>
              <w:t>ğlı tüp sisteminde sağlanmalıdır.</w:t>
            </w:r>
          </w:p>
          <w:p w:rsidR="007745B2" w:rsidRPr="00306518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Hızlı dondurma işlemleri için uygun olmalıdır.</w:t>
            </w:r>
          </w:p>
        </w:tc>
      </w:tr>
      <w:tr w:rsidR="00927B9C" w:rsidRPr="009A7287" w:rsidTr="00AA7AB9">
        <w:trPr>
          <w:trHeight w:val="2977"/>
        </w:trPr>
        <w:tc>
          <w:tcPr>
            <w:tcW w:w="1580" w:type="dxa"/>
          </w:tcPr>
          <w:p w:rsidR="00927B9C" w:rsidRPr="009A7287" w:rsidRDefault="00927B9C" w:rsidP="0030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636" w:type="dxa"/>
          </w:tcPr>
          <w:p w:rsidR="00306518" w:rsidRPr="009A1132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Torba üzerinde bağışçı ve hasta bilgilerinin yazılabileceği bir bölüm bulunmalıdır.</w:t>
            </w:r>
          </w:p>
          <w:p w:rsidR="00306518" w:rsidRDefault="00306518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Torbalar tek tek </w:t>
            </w:r>
            <w:proofErr w:type="gramStart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steril</w:t>
            </w:r>
            <w:proofErr w:type="gramEnd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>orjinal</w:t>
            </w:r>
            <w:proofErr w:type="spellEnd"/>
            <w:r w:rsidRPr="009A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ambalajlarında olmalıdır.</w:t>
            </w:r>
          </w:p>
          <w:p w:rsidR="00435F5E" w:rsidRPr="00306518" w:rsidRDefault="00AA7AB9" w:rsidP="00306518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Torba</w:t>
            </w:r>
            <w:r w:rsidR="00ED1296">
              <w:rPr>
                <w:rFonts w:ascii="Times New Roman" w:eastAsia="Calibri" w:hAnsi="Times New Roman" w:cs="Times New Roman"/>
                <w:sz w:val="24"/>
                <w:szCs w:val="24"/>
              </w:rPr>
              <w:t>, kesinlikle sağlığa ve dondurulacak</w:t>
            </w:r>
            <w:r w:rsidR="00435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ürün yapısına zarar verecek: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Pyrogen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Ftalat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BPA,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Latex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içermemelidir. Firmalar torbalarının bu özellikleri sağladığını kullanım kılavuzlarında açıkça belirtmedir.</w:t>
            </w:r>
          </w:p>
        </w:tc>
      </w:tr>
    </w:tbl>
    <w:p w:rsidR="00927B9C" w:rsidRPr="009A7287" w:rsidRDefault="00927B9C" w:rsidP="00306518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A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2F97"/>
    <w:multiLevelType w:val="hybridMultilevel"/>
    <w:tmpl w:val="CA465F02"/>
    <w:lvl w:ilvl="0" w:tplc="D47C2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F3"/>
    <w:rsid w:val="000758C3"/>
    <w:rsid w:val="001307F7"/>
    <w:rsid w:val="001329AB"/>
    <w:rsid w:val="00306518"/>
    <w:rsid w:val="00331850"/>
    <w:rsid w:val="00435F5E"/>
    <w:rsid w:val="00460ABF"/>
    <w:rsid w:val="005C4C6B"/>
    <w:rsid w:val="0063685D"/>
    <w:rsid w:val="007745B2"/>
    <w:rsid w:val="007D1FF3"/>
    <w:rsid w:val="00927B9C"/>
    <w:rsid w:val="009A5587"/>
    <w:rsid w:val="009A7287"/>
    <w:rsid w:val="00AA7AB9"/>
    <w:rsid w:val="00C35B46"/>
    <w:rsid w:val="00C56846"/>
    <w:rsid w:val="00CA7B2D"/>
    <w:rsid w:val="00E543DC"/>
    <w:rsid w:val="00E86173"/>
    <w:rsid w:val="00EA7840"/>
    <w:rsid w:val="00EB0ED7"/>
    <w:rsid w:val="00E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B730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MEHTAP GÜÇTEKİN</cp:lastModifiedBy>
  <cp:revision>2</cp:revision>
  <dcterms:created xsi:type="dcterms:W3CDTF">2021-12-01T12:57:00Z</dcterms:created>
  <dcterms:modified xsi:type="dcterms:W3CDTF">2021-12-01T12:57:00Z</dcterms:modified>
</cp:coreProperties>
</file>