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04" w:rsidRPr="00FE1743" w:rsidRDefault="00FE1743" w:rsidP="00AF36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SMT1633-ŞEKİLLİ </w:t>
      </w:r>
      <w:r w:rsidR="00AF36C5">
        <w:rPr>
          <w:rFonts w:ascii="Times New Roman" w:hAnsi="Times New Roman" w:cs="Times New Roman"/>
          <w:b/>
          <w:sz w:val="24"/>
          <w:szCs w:val="24"/>
          <w:u w:val="single"/>
        </w:rPr>
        <w:t>KAN HÜCRESİ TOPLAMA / DEPLESYON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TÜP SETİ</w:t>
      </w:r>
    </w:p>
    <w:tbl>
      <w:tblPr>
        <w:tblStyle w:val="TabloKlavuzu"/>
        <w:tblW w:w="9003" w:type="dxa"/>
        <w:tblLook w:val="04A0" w:firstRow="1" w:lastRow="0" w:firstColumn="1" w:lastColumn="0" w:noHBand="0" w:noVBand="1"/>
      </w:tblPr>
      <w:tblGrid>
        <w:gridCol w:w="1544"/>
        <w:gridCol w:w="7459"/>
      </w:tblGrid>
      <w:tr w:rsidR="00927B9C" w:rsidRPr="009A7287" w:rsidTr="00B65E6D">
        <w:trPr>
          <w:trHeight w:val="1327"/>
        </w:trPr>
        <w:tc>
          <w:tcPr>
            <w:tcW w:w="1544" w:type="dxa"/>
          </w:tcPr>
          <w:p w:rsidR="00927B9C" w:rsidRPr="009A7287" w:rsidRDefault="00927B9C" w:rsidP="00AF3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459" w:type="dxa"/>
          </w:tcPr>
          <w:p w:rsidR="00927B9C" w:rsidRPr="009A7287" w:rsidRDefault="00B65E6D" w:rsidP="00AF36C5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Tüp seti, kandaki istenilen şekilli kan hücrelerini ayırma ve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deplese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etme özelliğine sahip olmalıdır.</w:t>
            </w:r>
          </w:p>
        </w:tc>
      </w:tr>
      <w:tr w:rsidR="00927B9C" w:rsidRPr="009A7287" w:rsidTr="00AF36C5">
        <w:trPr>
          <w:trHeight w:val="3104"/>
        </w:trPr>
        <w:tc>
          <w:tcPr>
            <w:tcW w:w="1544" w:type="dxa"/>
          </w:tcPr>
          <w:p w:rsidR="00927B9C" w:rsidRPr="009A7287" w:rsidRDefault="00927B9C" w:rsidP="00AF3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459" w:type="dxa"/>
          </w:tcPr>
          <w:p w:rsidR="00FE1743" w:rsidRDefault="00FE1743" w:rsidP="00AF36C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Santrifüj çanağı en fazla 250 ml hacimli olmalıdır.</w:t>
            </w:r>
          </w:p>
          <w:p w:rsidR="00FE1743" w:rsidRPr="002A604F" w:rsidRDefault="00FE1743" w:rsidP="00AF36C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04F">
              <w:rPr>
                <w:rFonts w:ascii="Times New Roman" w:hAnsi="Times New Roman" w:cs="Times New Roman"/>
                <w:sz w:val="24"/>
                <w:szCs w:val="24"/>
              </w:rPr>
              <w:t xml:space="preserve">Set ile birlikte </w:t>
            </w:r>
            <w:proofErr w:type="spellStart"/>
            <w:r w:rsidRPr="002A604F">
              <w:rPr>
                <w:rFonts w:ascii="Times New Roman" w:hAnsi="Times New Roman" w:cs="Times New Roman"/>
                <w:sz w:val="24"/>
                <w:szCs w:val="24"/>
              </w:rPr>
              <w:t>antikoagülan</w:t>
            </w:r>
            <w:proofErr w:type="spellEnd"/>
            <w:r w:rsidRPr="002A604F">
              <w:rPr>
                <w:rFonts w:ascii="Times New Roman" w:hAnsi="Times New Roman" w:cs="Times New Roman"/>
                <w:sz w:val="24"/>
                <w:szCs w:val="24"/>
              </w:rPr>
              <w:t xml:space="preserve"> solüsyonu ve setteki </w:t>
            </w:r>
            <w:proofErr w:type="spellStart"/>
            <w:r w:rsidRPr="002A604F">
              <w:rPr>
                <w:rFonts w:ascii="Times New Roman" w:hAnsi="Times New Roman" w:cs="Times New Roman"/>
                <w:sz w:val="24"/>
                <w:szCs w:val="24"/>
              </w:rPr>
              <w:t>antikoagülan</w:t>
            </w:r>
            <w:proofErr w:type="spellEnd"/>
            <w:r w:rsidRPr="002A60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604F">
              <w:rPr>
                <w:rFonts w:ascii="Times New Roman" w:hAnsi="Times New Roman" w:cs="Times New Roman"/>
                <w:sz w:val="24"/>
                <w:szCs w:val="24"/>
              </w:rPr>
              <w:t>izotonik</w:t>
            </w:r>
            <w:proofErr w:type="spellEnd"/>
            <w:r w:rsidRPr="002A604F">
              <w:rPr>
                <w:rFonts w:ascii="Times New Roman" w:hAnsi="Times New Roman" w:cs="Times New Roman"/>
                <w:sz w:val="24"/>
                <w:szCs w:val="24"/>
              </w:rPr>
              <w:t xml:space="preserve"> hatlarında 0,22 mikron bakteri filtreli olmalıdır.</w:t>
            </w:r>
          </w:p>
          <w:p w:rsidR="00FE1743" w:rsidRPr="002A604F" w:rsidRDefault="00FE1743" w:rsidP="00AF36C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04F">
              <w:rPr>
                <w:rFonts w:ascii="Times New Roman" w:hAnsi="Times New Roman" w:cs="Times New Roman"/>
                <w:sz w:val="24"/>
                <w:szCs w:val="24"/>
              </w:rPr>
              <w:t>Sette en az 2 adet 600 ml eritrosit torbası, 1 adet 500 ml transfer torbası bulunmalıdır.</w:t>
            </w:r>
          </w:p>
          <w:p w:rsidR="00FE1743" w:rsidRPr="002A604F" w:rsidRDefault="00FE1743" w:rsidP="00AF36C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04F">
              <w:rPr>
                <w:rFonts w:ascii="Times New Roman" w:hAnsi="Times New Roman" w:cs="Times New Roman"/>
                <w:sz w:val="24"/>
                <w:szCs w:val="24"/>
              </w:rPr>
              <w:t xml:space="preserve">Sette önceden bağlanmış 16G-17G iğne bulunmalıdır. </w:t>
            </w:r>
          </w:p>
          <w:p w:rsidR="00927B9C" w:rsidRPr="009A7287" w:rsidRDefault="00927B9C" w:rsidP="00AF36C5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B9C" w:rsidRPr="009A7287" w:rsidTr="00707EC0">
        <w:trPr>
          <w:trHeight w:val="585"/>
        </w:trPr>
        <w:tc>
          <w:tcPr>
            <w:tcW w:w="1544" w:type="dxa"/>
          </w:tcPr>
          <w:p w:rsidR="00927B9C" w:rsidRPr="009A7287" w:rsidRDefault="00927B9C" w:rsidP="00AF3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459" w:type="dxa"/>
          </w:tcPr>
          <w:p w:rsidR="00FE1743" w:rsidRDefault="00FE1743" w:rsidP="00AF36C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eritrosit değişimi işlemi için uygun olmalıdır.</w:t>
            </w:r>
          </w:p>
          <w:p w:rsidR="00AF36C5" w:rsidRPr="00AF36C5" w:rsidRDefault="00AF36C5" w:rsidP="00AF36C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kapalı sistem olmalıdır.</w:t>
            </w:r>
          </w:p>
          <w:p w:rsidR="007745B2" w:rsidRPr="009A7287" w:rsidRDefault="007745B2" w:rsidP="00AF36C5">
            <w:pPr>
              <w:pStyle w:val="ListeParagraf"/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7B9C" w:rsidRPr="009A7287" w:rsidTr="00707EC0">
        <w:trPr>
          <w:trHeight w:val="1375"/>
        </w:trPr>
        <w:tc>
          <w:tcPr>
            <w:tcW w:w="1544" w:type="dxa"/>
          </w:tcPr>
          <w:p w:rsidR="00927B9C" w:rsidRPr="009A7287" w:rsidRDefault="00927B9C" w:rsidP="00AF3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459" w:type="dxa"/>
          </w:tcPr>
          <w:p w:rsidR="00FE1743" w:rsidRDefault="00FE1743" w:rsidP="00AF36C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Set, hastanelerde çalışılan hücre ayırım cihazı ile uyumlu olmalıdır.</w:t>
            </w:r>
          </w:p>
          <w:p w:rsidR="009A7287" w:rsidRPr="009A7287" w:rsidRDefault="009A7287" w:rsidP="00AF36C5">
            <w:pPr>
              <w:widowControl w:val="0"/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27B9C" w:rsidRPr="009A7287" w:rsidRDefault="00927B9C" w:rsidP="00AF36C5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E6EF4"/>
    <w:multiLevelType w:val="hybridMultilevel"/>
    <w:tmpl w:val="9B40625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F3"/>
    <w:rsid w:val="000758C3"/>
    <w:rsid w:val="001307F7"/>
    <w:rsid w:val="001329AB"/>
    <w:rsid w:val="00331850"/>
    <w:rsid w:val="00460ABF"/>
    <w:rsid w:val="00707EC0"/>
    <w:rsid w:val="007745B2"/>
    <w:rsid w:val="007D1FF3"/>
    <w:rsid w:val="008F54D8"/>
    <w:rsid w:val="00927B9C"/>
    <w:rsid w:val="009A5587"/>
    <w:rsid w:val="009A7287"/>
    <w:rsid w:val="00AF36C5"/>
    <w:rsid w:val="00B65E6D"/>
    <w:rsid w:val="00C35B46"/>
    <w:rsid w:val="00C56846"/>
    <w:rsid w:val="00CA7B2D"/>
    <w:rsid w:val="00E543DC"/>
    <w:rsid w:val="00E86173"/>
    <w:rsid w:val="00EA7840"/>
    <w:rsid w:val="00EB0ED7"/>
    <w:rsid w:val="00F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9137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MEHTAP GÜÇTEKİN</cp:lastModifiedBy>
  <cp:revision>5</cp:revision>
  <dcterms:created xsi:type="dcterms:W3CDTF">2020-10-26T08:38:00Z</dcterms:created>
  <dcterms:modified xsi:type="dcterms:W3CDTF">2020-12-07T19:13:00Z</dcterms:modified>
</cp:coreProperties>
</file>