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D04" w:rsidRPr="00C519B2" w:rsidRDefault="00C519B2" w:rsidP="00C519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C519B2">
        <w:rPr>
          <w:rFonts w:ascii="Times New Roman" w:hAnsi="Times New Roman" w:cs="Times New Roman"/>
          <w:b/>
          <w:sz w:val="24"/>
          <w:szCs w:val="24"/>
          <w:u w:val="single"/>
        </w:rPr>
        <w:t>SMT1665-</w:t>
      </w:r>
      <w:r w:rsidRPr="00C519B2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>LİPİD AFEREZ TÜP SETİ, DOUBLE FİLTRASYON</w:t>
      </w:r>
    </w:p>
    <w:tbl>
      <w:tblPr>
        <w:tblStyle w:val="TabloKlavuzu"/>
        <w:tblW w:w="8931" w:type="dxa"/>
        <w:tblInd w:w="-5" w:type="dxa"/>
        <w:tblLook w:val="04A0" w:firstRow="1" w:lastRow="0" w:firstColumn="1" w:lastColumn="0" w:noHBand="0" w:noVBand="1"/>
      </w:tblPr>
      <w:tblGrid>
        <w:gridCol w:w="1660"/>
        <w:gridCol w:w="7271"/>
      </w:tblGrid>
      <w:tr w:rsidR="00927B9C" w:rsidRPr="00C519B2" w:rsidTr="00C519B2">
        <w:trPr>
          <w:trHeight w:val="888"/>
        </w:trPr>
        <w:tc>
          <w:tcPr>
            <w:tcW w:w="1660" w:type="dxa"/>
          </w:tcPr>
          <w:bookmarkEnd w:id="0"/>
          <w:p w:rsidR="00927B9C" w:rsidRPr="00C519B2" w:rsidRDefault="00927B9C" w:rsidP="00C51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9B2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271" w:type="dxa"/>
          </w:tcPr>
          <w:p w:rsidR="0003601E" w:rsidRPr="00C519B2" w:rsidRDefault="00940C37" w:rsidP="00C519B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9B2">
              <w:rPr>
                <w:rFonts w:ascii="Times New Roman" w:eastAsia="Arial Unicode MS" w:hAnsi="Times New Roman" w:cs="Times New Roman"/>
                <w:sz w:val="24"/>
                <w:szCs w:val="24"/>
              </w:rPr>
              <w:t>Tüp seti</w:t>
            </w:r>
            <w:r w:rsidR="002C3279" w:rsidRPr="00C519B2">
              <w:rPr>
                <w:rFonts w:ascii="Times New Roman" w:eastAsia="Arial Unicode MS" w:hAnsi="Times New Roman" w:cs="Times New Roman"/>
                <w:sz w:val="24"/>
                <w:szCs w:val="24"/>
              </w:rPr>
              <w:t>;</w:t>
            </w:r>
            <w:r w:rsidRPr="00C519B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1280" w:rsidRPr="00C519B2">
              <w:rPr>
                <w:rFonts w:ascii="Times New Roman" w:eastAsia="Arial Unicode MS" w:hAnsi="Times New Roman" w:cs="Times New Roman"/>
                <w:sz w:val="24"/>
                <w:szCs w:val="24"/>
              </w:rPr>
              <w:t>lipid</w:t>
            </w:r>
            <w:proofErr w:type="spellEnd"/>
            <w:r w:rsidR="00231280" w:rsidRPr="00C519B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1280" w:rsidRPr="00C519B2">
              <w:rPr>
                <w:rFonts w:ascii="Times New Roman" w:eastAsia="Arial Unicode MS" w:hAnsi="Times New Roman" w:cs="Times New Roman"/>
                <w:sz w:val="24"/>
                <w:szCs w:val="24"/>
              </w:rPr>
              <w:t>aferez</w:t>
            </w:r>
            <w:proofErr w:type="spellEnd"/>
            <w:r w:rsidR="00231280" w:rsidRPr="00C519B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3279" w:rsidRPr="00C519B2">
              <w:rPr>
                <w:rFonts w:ascii="Times New Roman" w:eastAsia="Arial Unicode MS" w:hAnsi="Times New Roman" w:cs="Times New Roman"/>
                <w:sz w:val="24"/>
                <w:szCs w:val="24"/>
              </w:rPr>
              <w:t>double</w:t>
            </w:r>
            <w:proofErr w:type="spellEnd"/>
            <w:r w:rsidR="002C3279" w:rsidRPr="00C519B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3279" w:rsidRPr="00C519B2">
              <w:rPr>
                <w:rFonts w:ascii="Times New Roman" w:eastAsia="Arial Unicode MS" w:hAnsi="Times New Roman" w:cs="Times New Roman"/>
                <w:sz w:val="24"/>
                <w:szCs w:val="24"/>
              </w:rPr>
              <w:t>filtrasyon</w:t>
            </w:r>
            <w:proofErr w:type="spellEnd"/>
            <w:r w:rsidR="002C3279" w:rsidRPr="00C519B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1280" w:rsidRPr="00C519B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işlemi </w:t>
            </w:r>
            <w:r w:rsidRPr="00C519B2">
              <w:rPr>
                <w:rFonts w:ascii="Times New Roman" w:eastAsia="Arial Unicode MS" w:hAnsi="Times New Roman" w:cs="Times New Roman"/>
                <w:sz w:val="24"/>
                <w:szCs w:val="24"/>
              </w:rPr>
              <w:t>için tasarlanmış olmalıdır.</w:t>
            </w:r>
          </w:p>
        </w:tc>
      </w:tr>
      <w:tr w:rsidR="00927B9C" w:rsidRPr="00C519B2" w:rsidTr="00C519B2">
        <w:trPr>
          <w:trHeight w:val="8458"/>
        </w:trPr>
        <w:tc>
          <w:tcPr>
            <w:tcW w:w="1660" w:type="dxa"/>
          </w:tcPr>
          <w:p w:rsidR="00927B9C" w:rsidRPr="00C519B2" w:rsidRDefault="00927B9C" w:rsidP="00C51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9B2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271" w:type="dxa"/>
          </w:tcPr>
          <w:p w:rsidR="00940C37" w:rsidRPr="00C519B2" w:rsidRDefault="00940C37" w:rsidP="00C519B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9B2">
              <w:rPr>
                <w:rFonts w:ascii="Times New Roman" w:hAnsi="Times New Roman" w:cs="Times New Roman"/>
                <w:sz w:val="24"/>
                <w:szCs w:val="24"/>
              </w:rPr>
              <w:t xml:space="preserve">Setin üzerinde 5 adet basınç ölçüm noktası olmalıdır; Arter basınç portu, </w:t>
            </w:r>
            <w:proofErr w:type="spellStart"/>
            <w:r w:rsidRPr="00C519B2">
              <w:rPr>
                <w:rFonts w:ascii="Times New Roman" w:hAnsi="Times New Roman" w:cs="Times New Roman"/>
                <w:sz w:val="24"/>
                <w:szCs w:val="24"/>
              </w:rPr>
              <w:t>Venöz</w:t>
            </w:r>
            <w:proofErr w:type="spellEnd"/>
            <w:r w:rsidRPr="00C519B2">
              <w:rPr>
                <w:rFonts w:ascii="Times New Roman" w:hAnsi="Times New Roman" w:cs="Times New Roman"/>
                <w:sz w:val="24"/>
                <w:szCs w:val="24"/>
              </w:rPr>
              <w:t xml:space="preserve"> basınç portu, </w:t>
            </w:r>
            <w:proofErr w:type="spellStart"/>
            <w:r w:rsidRPr="00C519B2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proofErr w:type="spellEnd"/>
            <w:r w:rsidRPr="00C519B2">
              <w:rPr>
                <w:rFonts w:ascii="Times New Roman" w:hAnsi="Times New Roman" w:cs="Times New Roman"/>
                <w:sz w:val="24"/>
                <w:szCs w:val="24"/>
              </w:rPr>
              <w:t xml:space="preserve"> Filtre basınç portu, Post filtre basınç portu, İkincil filtre basınç portu</w:t>
            </w:r>
          </w:p>
          <w:p w:rsidR="00DB4E09" w:rsidRPr="00C519B2" w:rsidRDefault="00DB4E09" w:rsidP="00C519B2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</w:pPr>
            <w:r w:rsidRPr="00C519B2">
              <w:t xml:space="preserve">Set içerisinde; plazma filtresi ile ikincil filtre arasında bağlantı hattı, plazma dönüşüm hattı ve drenaj hattı olmalıdır. </w:t>
            </w:r>
          </w:p>
          <w:p w:rsidR="002303FC" w:rsidRPr="00C519B2" w:rsidRDefault="00DB4E09" w:rsidP="00C519B2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</w:pPr>
            <w:r w:rsidRPr="00C519B2">
              <w:t xml:space="preserve">Set içerisinde arter hattı, </w:t>
            </w:r>
            <w:proofErr w:type="spellStart"/>
            <w:r w:rsidRPr="00C519B2">
              <w:t>ven</w:t>
            </w:r>
            <w:proofErr w:type="spellEnd"/>
            <w:r w:rsidRPr="00C519B2">
              <w:t xml:space="preserve"> hattı, </w:t>
            </w:r>
            <w:proofErr w:type="spellStart"/>
            <w:r w:rsidRPr="00C519B2">
              <w:t>sitrat</w:t>
            </w:r>
            <w:proofErr w:type="spellEnd"/>
            <w:r w:rsidRPr="00C519B2">
              <w:t xml:space="preserve"> </w:t>
            </w:r>
            <w:proofErr w:type="spellStart"/>
            <w:r w:rsidRPr="00C519B2">
              <w:t>antikoagülasyon</w:t>
            </w:r>
            <w:proofErr w:type="spellEnd"/>
            <w:r w:rsidRPr="00C519B2">
              <w:t xml:space="preserve"> hattı ve filtre bağlantı portları </w:t>
            </w:r>
            <w:r w:rsidR="002303FC" w:rsidRPr="00C519B2">
              <w:t xml:space="preserve">bulunmalı ve bunlar </w:t>
            </w:r>
            <w:r w:rsidRPr="00C519B2">
              <w:t>renk kodlu olmalıdır</w:t>
            </w:r>
            <w:r w:rsidR="002303FC" w:rsidRPr="00C519B2">
              <w:t>.</w:t>
            </w:r>
            <w:r w:rsidRPr="00C519B2">
              <w:t xml:space="preserve"> </w:t>
            </w:r>
          </w:p>
          <w:p w:rsidR="00DB4E09" w:rsidRPr="00C519B2" w:rsidRDefault="002303FC" w:rsidP="00C519B2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</w:pPr>
            <w:proofErr w:type="spellStart"/>
            <w:r w:rsidRPr="00C519B2">
              <w:t>S</w:t>
            </w:r>
            <w:r w:rsidR="00DB4E09" w:rsidRPr="00C519B2">
              <w:t>itrat</w:t>
            </w:r>
            <w:proofErr w:type="spellEnd"/>
            <w:r w:rsidR="00DB4E09" w:rsidRPr="00C519B2">
              <w:t xml:space="preserve"> </w:t>
            </w:r>
            <w:proofErr w:type="spellStart"/>
            <w:r w:rsidR="00DB4E09" w:rsidRPr="00C519B2">
              <w:t>antikoagülasyon</w:t>
            </w:r>
            <w:proofErr w:type="spellEnd"/>
            <w:r w:rsidR="00DB4E09" w:rsidRPr="00C519B2">
              <w:t xml:space="preserve"> hattı önceden birleştirilmiş olmalıdır.</w:t>
            </w:r>
          </w:p>
          <w:p w:rsidR="00DB4E09" w:rsidRPr="00C519B2" w:rsidRDefault="00DB4E09" w:rsidP="00C519B2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</w:pPr>
            <w:r w:rsidRPr="00C519B2">
              <w:t xml:space="preserve">Tedavinin güvenliği açısından </w:t>
            </w:r>
            <w:proofErr w:type="spellStart"/>
            <w:r w:rsidRPr="00C519B2">
              <w:t>ven</w:t>
            </w:r>
            <w:proofErr w:type="spellEnd"/>
            <w:r w:rsidRPr="00C519B2">
              <w:t xml:space="preserve"> hattı üzerinde hava/kabarcık tutucu hazne olmalıdır. </w:t>
            </w:r>
          </w:p>
          <w:p w:rsidR="00DB4E09" w:rsidRPr="00C519B2" w:rsidRDefault="00DB4E09" w:rsidP="00C519B2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</w:pPr>
            <w:r w:rsidRPr="00C519B2">
              <w:t xml:space="preserve">Plazma filtresine uygun bağlantı portu olmalıdır. </w:t>
            </w:r>
          </w:p>
          <w:p w:rsidR="00DB4E09" w:rsidRPr="00C519B2" w:rsidRDefault="002303FC" w:rsidP="00C519B2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</w:pPr>
            <w:proofErr w:type="spellStart"/>
            <w:r w:rsidRPr="00C519B2">
              <w:t>Lipid</w:t>
            </w:r>
            <w:proofErr w:type="spellEnd"/>
            <w:r w:rsidRPr="00C519B2">
              <w:t xml:space="preserve"> </w:t>
            </w:r>
            <w:proofErr w:type="spellStart"/>
            <w:r w:rsidRPr="00C519B2">
              <w:t>aferez</w:t>
            </w:r>
            <w:proofErr w:type="spellEnd"/>
            <w:r w:rsidRPr="00C519B2">
              <w:t xml:space="preserve"> filtresine uygun bağlantı portu olmalıdır. </w:t>
            </w:r>
          </w:p>
          <w:p w:rsidR="002303FC" w:rsidRPr="00C519B2" w:rsidRDefault="002303FC" w:rsidP="00C519B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9B2">
              <w:rPr>
                <w:rFonts w:ascii="Times New Roman" w:hAnsi="Times New Roman" w:cs="Times New Roman"/>
                <w:sz w:val="24"/>
                <w:szCs w:val="24"/>
              </w:rPr>
              <w:t xml:space="preserve">Tedavi esnasında olası TMP basıncı yükselmelerinde, tedavinin sürekliliği için yapılacak yıkama/drenaj/plazma dönüşü işleminde kullanılan ‘’yön değiştirici </w:t>
            </w:r>
            <w:proofErr w:type="spellStart"/>
            <w:r w:rsidRPr="00C519B2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Pr="00C519B2">
              <w:rPr>
                <w:rFonts w:ascii="Times New Roman" w:hAnsi="Times New Roman" w:cs="Times New Roman"/>
                <w:sz w:val="24"/>
                <w:szCs w:val="24"/>
              </w:rPr>
              <w:t>’’ olmalıdır.</w:t>
            </w:r>
          </w:p>
          <w:p w:rsidR="002303FC" w:rsidRPr="00C519B2" w:rsidRDefault="002303FC" w:rsidP="00C519B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9B2">
              <w:rPr>
                <w:rFonts w:ascii="Times New Roman" w:hAnsi="Times New Roman" w:cs="Times New Roman"/>
                <w:sz w:val="24"/>
                <w:szCs w:val="24"/>
              </w:rPr>
              <w:t xml:space="preserve">Hattın </w:t>
            </w:r>
            <w:proofErr w:type="gramStart"/>
            <w:r w:rsidRPr="00C519B2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 w:rsidRPr="00C519B2">
              <w:rPr>
                <w:rFonts w:ascii="Times New Roman" w:hAnsi="Times New Roman" w:cs="Times New Roman"/>
                <w:sz w:val="24"/>
                <w:szCs w:val="24"/>
              </w:rPr>
              <w:t xml:space="preserve"> ambalajı içinde, yıkama ve tedavi esnasında drenaj işlemi için kullanılmak ü</w:t>
            </w:r>
            <w:r w:rsidR="002C3279" w:rsidRPr="00C519B2">
              <w:rPr>
                <w:rFonts w:ascii="Times New Roman" w:hAnsi="Times New Roman" w:cs="Times New Roman"/>
                <w:sz w:val="24"/>
                <w:szCs w:val="24"/>
              </w:rPr>
              <w:t>zere bir adet</w:t>
            </w:r>
            <w:r w:rsidRPr="00C519B2">
              <w:rPr>
                <w:rFonts w:ascii="Times New Roman" w:hAnsi="Times New Roman" w:cs="Times New Roman"/>
                <w:sz w:val="24"/>
                <w:szCs w:val="24"/>
              </w:rPr>
              <w:t xml:space="preserve"> atık torbası olmalıdır.</w:t>
            </w:r>
          </w:p>
          <w:p w:rsidR="00927B9C" w:rsidRPr="00C519B2" w:rsidRDefault="002C3279" w:rsidP="00C519B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9B2">
              <w:rPr>
                <w:rFonts w:ascii="Times New Roman" w:hAnsi="Times New Roman" w:cs="Times New Roman"/>
                <w:sz w:val="24"/>
                <w:szCs w:val="24"/>
              </w:rPr>
              <w:t>Set ile beraber bir adet</w:t>
            </w:r>
            <w:r w:rsidR="002303FC" w:rsidRPr="00C519B2">
              <w:rPr>
                <w:rFonts w:ascii="Times New Roman" w:hAnsi="Times New Roman" w:cs="Times New Roman"/>
                <w:sz w:val="24"/>
                <w:szCs w:val="24"/>
              </w:rPr>
              <w:t xml:space="preserve"> kapasiteli atık torbası verilmelidir.</w:t>
            </w:r>
          </w:p>
        </w:tc>
      </w:tr>
      <w:tr w:rsidR="00927B9C" w:rsidRPr="00C519B2" w:rsidTr="00C519B2">
        <w:trPr>
          <w:trHeight w:val="3233"/>
        </w:trPr>
        <w:tc>
          <w:tcPr>
            <w:tcW w:w="1660" w:type="dxa"/>
          </w:tcPr>
          <w:p w:rsidR="00927B9C" w:rsidRPr="00C519B2" w:rsidRDefault="00927B9C" w:rsidP="00C51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9B2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271" w:type="dxa"/>
          </w:tcPr>
          <w:p w:rsidR="007745B2" w:rsidRPr="00C519B2" w:rsidRDefault="002303FC" w:rsidP="00C519B2">
            <w:pPr>
              <w:pStyle w:val="ListeParagraf"/>
              <w:numPr>
                <w:ilvl w:val="0"/>
                <w:numId w:val="9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519B2">
              <w:rPr>
                <w:rFonts w:ascii="Times New Roman" w:hAnsi="Times New Roman" w:cs="Times New Roman"/>
                <w:sz w:val="24"/>
                <w:szCs w:val="24"/>
              </w:rPr>
              <w:t>Setin dolum hacmi 52ml’yi geçmemelidir.</w:t>
            </w:r>
          </w:p>
          <w:p w:rsidR="002303FC" w:rsidRPr="00C519B2" w:rsidRDefault="002303FC" w:rsidP="00C519B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9B2">
              <w:rPr>
                <w:rFonts w:ascii="Times New Roman" w:hAnsi="Times New Roman" w:cs="Times New Roman"/>
                <w:sz w:val="24"/>
                <w:szCs w:val="24"/>
              </w:rPr>
              <w:t>Plazma hattı ve drenaj/yıkama hattı önceden birleştirilmiş olmalı ayrıca bir hatta gerek duyulmamalıdır.</w:t>
            </w:r>
          </w:p>
          <w:p w:rsidR="002303FC" w:rsidRPr="00C519B2" w:rsidRDefault="002303FC" w:rsidP="00C519B2">
            <w:pPr>
              <w:pStyle w:val="ListeParagraf"/>
              <w:numPr>
                <w:ilvl w:val="0"/>
                <w:numId w:val="9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519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İşlem için gerekli olan tüm portların ve pompaların yerleştirilmesi için uygun </w:t>
            </w:r>
            <w:proofErr w:type="spellStart"/>
            <w:r w:rsidRPr="00C519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segmentler</w:t>
            </w:r>
            <w:proofErr w:type="spellEnd"/>
            <w:r w:rsidRPr="00C519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olmalıdır. </w:t>
            </w:r>
          </w:p>
          <w:p w:rsidR="002303FC" w:rsidRPr="00C519B2" w:rsidRDefault="002303FC" w:rsidP="00C519B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9B2">
              <w:rPr>
                <w:rFonts w:ascii="Times New Roman" w:hAnsi="Times New Roman" w:cs="Times New Roman"/>
                <w:sz w:val="24"/>
                <w:szCs w:val="24"/>
              </w:rPr>
              <w:t>Basıç</w:t>
            </w:r>
            <w:proofErr w:type="spellEnd"/>
            <w:r w:rsidRPr="00C519B2">
              <w:rPr>
                <w:rFonts w:ascii="Times New Roman" w:hAnsi="Times New Roman" w:cs="Times New Roman"/>
                <w:sz w:val="24"/>
                <w:szCs w:val="24"/>
              </w:rPr>
              <w:t xml:space="preserve"> ölçüm portlarında </w:t>
            </w:r>
            <w:proofErr w:type="spellStart"/>
            <w:r w:rsidRPr="00C519B2">
              <w:rPr>
                <w:rFonts w:ascii="Times New Roman" w:hAnsi="Times New Roman" w:cs="Times New Roman"/>
                <w:sz w:val="24"/>
                <w:szCs w:val="24"/>
              </w:rPr>
              <w:t>kontaminasyon</w:t>
            </w:r>
            <w:proofErr w:type="spellEnd"/>
            <w:r w:rsidRPr="00C519B2">
              <w:rPr>
                <w:rFonts w:ascii="Times New Roman" w:hAnsi="Times New Roman" w:cs="Times New Roman"/>
                <w:sz w:val="24"/>
                <w:szCs w:val="24"/>
              </w:rPr>
              <w:t xml:space="preserve"> riskine karşı, cihazın basınç </w:t>
            </w:r>
            <w:proofErr w:type="spellStart"/>
            <w:r w:rsidRPr="00C519B2">
              <w:rPr>
                <w:rFonts w:ascii="Times New Roman" w:hAnsi="Times New Roman" w:cs="Times New Roman"/>
                <w:sz w:val="24"/>
                <w:szCs w:val="24"/>
              </w:rPr>
              <w:t>sensörü</w:t>
            </w:r>
            <w:proofErr w:type="spellEnd"/>
            <w:r w:rsidRPr="00C519B2">
              <w:rPr>
                <w:rFonts w:ascii="Times New Roman" w:hAnsi="Times New Roman" w:cs="Times New Roman"/>
                <w:sz w:val="24"/>
                <w:szCs w:val="24"/>
              </w:rPr>
              <w:t xml:space="preserve"> ile kan ve plazma hiçbir zaman temas etmemelidir.</w:t>
            </w:r>
          </w:p>
        </w:tc>
      </w:tr>
      <w:tr w:rsidR="00927B9C" w:rsidRPr="00C519B2" w:rsidTr="00C519B2">
        <w:trPr>
          <w:trHeight w:val="873"/>
        </w:trPr>
        <w:tc>
          <w:tcPr>
            <w:tcW w:w="1660" w:type="dxa"/>
          </w:tcPr>
          <w:p w:rsidR="00927B9C" w:rsidRPr="00C519B2" w:rsidRDefault="00927B9C" w:rsidP="00C51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9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7271" w:type="dxa"/>
          </w:tcPr>
          <w:p w:rsidR="00001B90" w:rsidRPr="00C519B2" w:rsidRDefault="00001B90" w:rsidP="00C519B2">
            <w:pPr>
              <w:pStyle w:val="ListeParagraf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519B2">
              <w:rPr>
                <w:rFonts w:ascii="Times New Roman" w:hAnsi="Times New Roman"/>
                <w:sz w:val="24"/>
                <w:szCs w:val="24"/>
              </w:rPr>
              <w:t>Üretim hatası veya cihazdaki teknik arıza nedeniyle kullanılamayan setler firma tarafından bedelsiz olarak değiştirilmelidir.</w:t>
            </w:r>
          </w:p>
          <w:p w:rsidR="00001B90" w:rsidRPr="00C519B2" w:rsidRDefault="00001B90" w:rsidP="00C519B2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9B2">
              <w:rPr>
                <w:rFonts w:ascii="Times New Roman" w:hAnsi="Times New Roman" w:cs="Times New Roman"/>
                <w:sz w:val="24"/>
                <w:szCs w:val="24"/>
              </w:rPr>
              <w:t xml:space="preserve">Set tek kullanımlık olmalıdır. </w:t>
            </w:r>
          </w:p>
          <w:p w:rsidR="00940C37" w:rsidRPr="00C519B2" w:rsidRDefault="00DB4E09" w:rsidP="00C519B2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19B2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  <w:r w:rsidR="002303FC" w:rsidRPr="00C519B2">
              <w:rPr>
                <w:rFonts w:ascii="Times New Roman" w:hAnsi="Times New Roman" w:cs="Times New Roman"/>
                <w:sz w:val="24"/>
                <w:szCs w:val="24"/>
              </w:rPr>
              <w:t>in tüm parçaları</w:t>
            </w:r>
            <w:r w:rsidRPr="00C519B2">
              <w:rPr>
                <w:rFonts w:ascii="Times New Roman" w:hAnsi="Times New Roman" w:cs="Times New Roman"/>
                <w:sz w:val="24"/>
                <w:szCs w:val="24"/>
              </w:rPr>
              <w:t xml:space="preserve"> aynı </w:t>
            </w:r>
            <w:proofErr w:type="gramStart"/>
            <w:r w:rsidRPr="00C519B2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 w:rsidRPr="00C519B2">
              <w:rPr>
                <w:rFonts w:ascii="Times New Roman" w:hAnsi="Times New Roman" w:cs="Times New Roman"/>
                <w:sz w:val="24"/>
                <w:szCs w:val="24"/>
              </w:rPr>
              <w:t xml:space="preserve"> ambalaj içe</w:t>
            </w:r>
            <w:r w:rsidR="002303FC" w:rsidRPr="00C519B2">
              <w:rPr>
                <w:rFonts w:ascii="Times New Roman" w:hAnsi="Times New Roman" w:cs="Times New Roman"/>
                <w:sz w:val="24"/>
                <w:szCs w:val="24"/>
              </w:rPr>
              <w:t xml:space="preserve">risinde olmalı ve ambalaj üzerinde ürenle ilgili tüm bilgiler eksiksiz yer almalıdır. </w:t>
            </w:r>
          </w:p>
        </w:tc>
      </w:tr>
    </w:tbl>
    <w:p w:rsidR="00927B9C" w:rsidRPr="00C519B2" w:rsidRDefault="00927B9C" w:rsidP="00C519B2">
      <w:pPr>
        <w:rPr>
          <w:rFonts w:ascii="Times New Roman" w:hAnsi="Times New Roman" w:cs="Times New Roman"/>
          <w:sz w:val="24"/>
          <w:szCs w:val="24"/>
        </w:rPr>
      </w:pPr>
    </w:p>
    <w:sectPr w:rsidR="00927B9C" w:rsidRPr="00C51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AF620C"/>
    <w:multiLevelType w:val="hybridMultilevel"/>
    <w:tmpl w:val="371EEB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EC0C86"/>
    <w:multiLevelType w:val="hybridMultilevel"/>
    <w:tmpl w:val="4042A6C0"/>
    <w:lvl w:ilvl="0" w:tplc="041F000F">
      <w:start w:val="1"/>
      <w:numFmt w:val="decimal"/>
      <w:lvlText w:val="%1."/>
      <w:lvlJc w:val="left"/>
      <w:pPr>
        <w:ind w:left="728" w:hanging="360"/>
      </w:pPr>
    </w:lvl>
    <w:lvl w:ilvl="1" w:tplc="041F0019" w:tentative="1">
      <w:start w:val="1"/>
      <w:numFmt w:val="lowerLetter"/>
      <w:lvlText w:val="%2."/>
      <w:lvlJc w:val="left"/>
      <w:pPr>
        <w:ind w:left="1448" w:hanging="360"/>
      </w:pPr>
    </w:lvl>
    <w:lvl w:ilvl="2" w:tplc="041F001B" w:tentative="1">
      <w:start w:val="1"/>
      <w:numFmt w:val="lowerRoman"/>
      <w:lvlText w:val="%3."/>
      <w:lvlJc w:val="right"/>
      <w:pPr>
        <w:ind w:left="2168" w:hanging="180"/>
      </w:pPr>
    </w:lvl>
    <w:lvl w:ilvl="3" w:tplc="041F000F" w:tentative="1">
      <w:start w:val="1"/>
      <w:numFmt w:val="decimal"/>
      <w:lvlText w:val="%4."/>
      <w:lvlJc w:val="left"/>
      <w:pPr>
        <w:ind w:left="2888" w:hanging="360"/>
      </w:pPr>
    </w:lvl>
    <w:lvl w:ilvl="4" w:tplc="041F0019" w:tentative="1">
      <w:start w:val="1"/>
      <w:numFmt w:val="lowerLetter"/>
      <w:lvlText w:val="%5."/>
      <w:lvlJc w:val="left"/>
      <w:pPr>
        <w:ind w:left="3608" w:hanging="360"/>
      </w:pPr>
    </w:lvl>
    <w:lvl w:ilvl="5" w:tplc="041F001B" w:tentative="1">
      <w:start w:val="1"/>
      <w:numFmt w:val="lowerRoman"/>
      <w:lvlText w:val="%6."/>
      <w:lvlJc w:val="right"/>
      <w:pPr>
        <w:ind w:left="4328" w:hanging="180"/>
      </w:pPr>
    </w:lvl>
    <w:lvl w:ilvl="6" w:tplc="041F000F" w:tentative="1">
      <w:start w:val="1"/>
      <w:numFmt w:val="decimal"/>
      <w:lvlText w:val="%7."/>
      <w:lvlJc w:val="left"/>
      <w:pPr>
        <w:ind w:left="5048" w:hanging="360"/>
      </w:pPr>
    </w:lvl>
    <w:lvl w:ilvl="7" w:tplc="041F0019" w:tentative="1">
      <w:start w:val="1"/>
      <w:numFmt w:val="lowerLetter"/>
      <w:lvlText w:val="%8."/>
      <w:lvlJc w:val="left"/>
      <w:pPr>
        <w:ind w:left="5768" w:hanging="360"/>
      </w:pPr>
    </w:lvl>
    <w:lvl w:ilvl="8" w:tplc="041F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5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CB038B"/>
    <w:multiLevelType w:val="hybridMultilevel"/>
    <w:tmpl w:val="344EE6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F3"/>
    <w:rsid w:val="00001B90"/>
    <w:rsid w:val="0003601E"/>
    <w:rsid w:val="000758C3"/>
    <w:rsid w:val="001307F7"/>
    <w:rsid w:val="001329AB"/>
    <w:rsid w:val="002303FC"/>
    <w:rsid w:val="00231280"/>
    <w:rsid w:val="002C3279"/>
    <w:rsid w:val="00331850"/>
    <w:rsid w:val="00460ABF"/>
    <w:rsid w:val="00741C92"/>
    <w:rsid w:val="007745B2"/>
    <w:rsid w:val="007D1FF3"/>
    <w:rsid w:val="00817E8B"/>
    <w:rsid w:val="008F54D8"/>
    <w:rsid w:val="00927B9C"/>
    <w:rsid w:val="00940C37"/>
    <w:rsid w:val="009A5587"/>
    <w:rsid w:val="009A7287"/>
    <w:rsid w:val="009E3E43"/>
    <w:rsid w:val="00A249DE"/>
    <w:rsid w:val="00C35B46"/>
    <w:rsid w:val="00C519B2"/>
    <w:rsid w:val="00C53992"/>
    <w:rsid w:val="00C56846"/>
    <w:rsid w:val="00CA7B2D"/>
    <w:rsid w:val="00CD3330"/>
    <w:rsid w:val="00CF7C3E"/>
    <w:rsid w:val="00DB4E09"/>
    <w:rsid w:val="00E543DC"/>
    <w:rsid w:val="00E86173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4BCF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741C9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MEHTAP GÜÇTEKİN</cp:lastModifiedBy>
  <cp:revision>6</cp:revision>
  <dcterms:created xsi:type="dcterms:W3CDTF">2022-01-05T08:57:00Z</dcterms:created>
  <dcterms:modified xsi:type="dcterms:W3CDTF">2022-01-14T13:37:00Z</dcterms:modified>
</cp:coreProperties>
</file>