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0C2D" w14:textId="77777777" w:rsidR="009502A9" w:rsidRDefault="009502A9" w:rsidP="00CF2D89">
      <w:pPr>
        <w:ind w:right="-17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</w:t>
      </w:r>
      <w:r w:rsidR="00CF2D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MT1671-NEFROSTOMİ SETİ, PERKÜTAN</w:t>
      </w:r>
    </w:p>
    <w:tbl>
      <w:tblPr>
        <w:tblStyle w:val="TabloKlavuzu"/>
        <w:tblW w:w="9224" w:type="dxa"/>
        <w:tblLook w:val="04A0" w:firstRow="1" w:lastRow="0" w:firstColumn="1" w:lastColumn="0" w:noHBand="0" w:noVBand="1"/>
      </w:tblPr>
      <w:tblGrid>
        <w:gridCol w:w="1376"/>
        <w:gridCol w:w="7848"/>
      </w:tblGrid>
      <w:tr w:rsidR="009502A9" w14:paraId="10DC13AF" w14:textId="77777777" w:rsidTr="000F327F">
        <w:trPr>
          <w:trHeight w:val="1185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EB33" w14:textId="77777777" w:rsidR="009502A9" w:rsidRDefault="009502A9" w:rsidP="00CF2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6A2" w14:textId="77777777" w:rsidR="009502A9" w:rsidRPr="00D4347D" w:rsidRDefault="00D4347D" w:rsidP="00D4347D">
            <w:pPr>
              <w:pStyle w:val="ListeParagraf"/>
              <w:numPr>
                <w:ilvl w:val="0"/>
                <w:numId w:val="1"/>
              </w:numPr>
              <w:ind w:left="357" w:right="215" w:hanging="3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>Nefrostomi</w:t>
            </w:r>
            <w:proofErr w:type="spellEnd"/>
            <w:r w:rsidR="001D2D61"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>kateteri; b</w:t>
            </w:r>
            <w:r w:rsidRPr="00D4347D"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>öbrek ile mesane arasındaki idrarın akışını engelleyen bir durum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>da</w:t>
            </w:r>
            <w:r w:rsidRPr="00D4347D"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 veya böbrekle mesane arasında idrarın karın içine kaçağı gibi durumlarda böbrekler üzerindeki baskıyı rahatlatmak amaçlı kullanılmaya uygun olmalıdır.</w:t>
            </w:r>
          </w:p>
        </w:tc>
      </w:tr>
      <w:tr w:rsidR="009502A9" w14:paraId="3715C125" w14:textId="77777777" w:rsidTr="000F327F">
        <w:trPr>
          <w:trHeight w:val="5011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E834" w14:textId="77777777" w:rsidR="009502A9" w:rsidRDefault="009502A9" w:rsidP="00CF2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059C" w14:textId="77777777" w:rsidR="009502A9" w:rsidRDefault="009502A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ind w:right="21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Nefrostomi</w:t>
            </w:r>
            <w:proofErr w:type="spellEnd"/>
            <w:r w:rsidR="001D2D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kateteri, kink yapmasını önleyecek şekilde poliüretandan imal edilmiş olmalı ve</w:t>
            </w:r>
            <w:r w:rsidR="008C5E88">
              <w:rPr>
                <w:lang w:eastAsia="en-US"/>
              </w:rPr>
              <w:t>/veya</w:t>
            </w:r>
            <w:r>
              <w:rPr>
                <w:lang w:eastAsia="en-US"/>
              </w:rPr>
              <w:t xml:space="preserve"> PC kaplı olmalıdır.</w:t>
            </w:r>
          </w:p>
          <w:p w14:paraId="4E3BE8AB" w14:textId="77777777" w:rsidR="009502A9" w:rsidRDefault="009502A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ind w:right="21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Nefrostomi</w:t>
            </w:r>
            <w:proofErr w:type="spellEnd"/>
            <w:r w:rsidR="001D2D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kateteri</w:t>
            </w:r>
            <w:r w:rsidR="001D2D6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pigtail</w:t>
            </w:r>
            <w:proofErr w:type="spellEnd"/>
            <w:r>
              <w:rPr>
                <w:lang w:eastAsia="en-US"/>
              </w:rPr>
              <w:t xml:space="preserve"> veya j uçlu olmalıdır. </w:t>
            </w:r>
          </w:p>
          <w:p w14:paraId="6B59CE65" w14:textId="77777777" w:rsidR="00CF2D89" w:rsidRDefault="00CF2D8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ind w:right="21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Nefrostomi</w:t>
            </w:r>
            <w:proofErr w:type="spellEnd"/>
            <w:r w:rsidR="001D2D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kateterinin kilitli veya kilitsiz seçeneği olmalıdır.</w:t>
            </w:r>
          </w:p>
          <w:p w14:paraId="6F4FF692" w14:textId="77777777"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Kateter kalınlığı; 6</w:t>
            </w:r>
            <w:r w:rsidR="00CF2D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D61">
              <w:rPr>
                <w:rFonts w:ascii="Times New Roman" w:hAnsi="Times New Roman" w:cs="Times New Roman"/>
                <w:sz w:val="24"/>
                <w:szCs w:val="24"/>
              </w:rPr>
              <w:t xml:space="preserve"> 7F,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2D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2D61">
              <w:rPr>
                <w:rFonts w:ascii="Times New Roman" w:hAnsi="Times New Roman" w:cs="Times New Roman"/>
                <w:sz w:val="24"/>
                <w:szCs w:val="24"/>
              </w:rPr>
              <w:t xml:space="preserve">9F,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2D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r w:rsidR="00CF2D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14F olmalı, uzunluğu ise 24-3</w:t>
            </w:r>
            <w:r w:rsidR="001D2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 arası seçenekli olmalıdır.</w:t>
            </w:r>
          </w:p>
          <w:p w14:paraId="69B31EDF" w14:textId="77777777"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Yerleştirme rahatlığı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Pigtail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J uçlu Kateterin uç kısmı uca doğru incelen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Tip) yapıda olmalıdır.</w:t>
            </w:r>
          </w:p>
          <w:p w14:paraId="17B43724" w14:textId="77777777" w:rsidR="009502A9" w:rsidRDefault="009502A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ind w:right="21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Set içinde kateterin kalınlığına göre; kateterden ince, kateterle aynı ölçüde ve kateterden kalın poliüretandan üretilmiş en az 3 adet </w:t>
            </w:r>
            <w:proofErr w:type="spellStart"/>
            <w:r>
              <w:rPr>
                <w:lang w:eastAsia="en-US"/>
              </w:rPr>
              <w:t>dilatatör</w:t>
            </w:r>
            <w:proofErr w:type="spellEnd"/>
            <w:r>
              <w:rPr>
                <w:lang w:eastAsia="en-US"/>
              </w:rPr>
              <w:t xml:space="preserve"> olmalı ve takma işlemi esnasında görülebilmesi için </w:t>
            </w:r>
            <w:proofErr w:type="spellStart"/>
            <w:r>
              <w:rPr>
                <w:lang w:eastAsia="en-US"/>
              </w:rPr>
              <w:t>dilatatörle</w:t>
            </w:r>
            <w:r w:rsidR="001D2D61">
              <w:rPr>
                <w:lang w:eastAsia="en-US"/>
              </w:rPr>
              <w:t>r</w:t>
            </w:r>
            <w:proofErr w:type="spellEnd"/>
            <w:r w:rsidR="001D2D6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radyoopak</w:t>
            </w:r>
            <w:proofErr w:type="spellEnd"/>
            <w:r>
              <w:rPr>
                <w:lang w:eastAsia="en-US"/>
              </w:rPr>
              <w:t xml:space="preserve"> olmalıdır.</w:t>
            </w:r>
          </w:p>
          <w:p w14:paraId="77B429A8" w14:textId="499755DF" w:rsidR="009502A9" w:rsidRDefault="009502A9" w:rsidP="00CF2D8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Nefrostomi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seti içerisinde bir adet perkütan giriş </w:t>
            </w:r>
            <w:r w:rsidR="000A46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ğnesi olmalıdır. İğne 18-19G veya 21G çapında, 15-20cm uzunluğunda olmalıdır.</w:t>
            </w:r>
          </w:p>
          <w:p w14:paraId="55AEFA1B" w14:textId="77777777"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1 adet 0.035-0.038inc kalınlığında ve</w:t>
            </w:r>
            <w:r w:rsidR="00681F9F"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80cm uzunluğunda J uçlu teflon (PTFE) kaplı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Lunderquist</w:t>
            </w:r>
            <w:proofErr w:type="spellEnd"/>
            <w:r w:rsidR="001D2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 ve iğnelerden rahatlıkla geçebilmelidir.</w:t>
            </w:r>
          </w:p>
          <w:p w14:paraId="34BDC330" w14:textId="77777777"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r w:rsidR="001D2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Proximal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ucunda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Iuer-lock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bağlantılı tek yönlü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stopcock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14:paraId="6EF5D90F" w14:textId="2A563FE0"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içerisinde drenaj torbası bağlantısı için bir ucu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luer-lock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diğer ucu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şeklinde</w:t>
            </w:r>
            <w:r w:rsidR="00B1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E88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10cm'lik şeffaf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bağlantı adaptörü olmalıdır.</w:t>
            </w:r>
          </w:p>
          <w:p w14:paraId="6894FF5F" w14:textId="77777777"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 içerisinde 1 adet saplı bistüri ve 1 adet üniversal adaptör olmalıdır. </w:t>
            </w:r>
          </w:p>
        </w:tc>
      </w:tr>
      <w:tr w:rsidR="009502A9" w14:paraId="284967CB" w14:textId="77777777" w:rsidTr="000F327F">
        <w:trPr>
          <w:trHeight w:val="339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75EB" w14:textId="77777777" w:rsidR="009502A9" w:rsidRDefault="009502A9" w:rsidP="00CF2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8B2A" w14:textId="77777777" w:rsidR="003F41E7" w:rsidRPr="003F41E7" w:rsidRDefault="003F41E7" w:rsidP="003F41E7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Efektif bir drenaj işlemi için kateterin ucunda yeterli sayıda ve genişlikte delik bulunmalıdır.</w:t>
            </w:r>
          </w:p>
          <w:p w14:paraId="3696BF72" w14:textId="77777777" w:rsidR="009502A9" w:rsidRDefault="001D2D61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9502A9">
              <w:rPr>
                <w:rFonts w:ascii="Times New Roman" w:hAnsi="Times New Roman" w:cs="Times New Roman"/>
                <w:sz w:val="24"/>
                <w:szCs w:val="24"/>
              </w:rPr>
              <w:t>ğne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2A9">
              <w:rPr>
                <w:rFonts w:ascii="Times New Roman" w:hAnsi="Times New Roman" w:cs="Times New Roman"/>
                <w:sz w:val="24"/>
                <w:szCs w:val="24"/>
              </w:rPr>
              <w:t>üzerinde ultrason altında görülebil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502A9">
              <w:rPr>
                <w:rFonts w:ascii="Times New Roman" w:hAnsi="Times New Roman" w:cs="Times New Roman"/>
                <w:sz w:val="24"/>
                <w:szCs w:val="24"/>
              </w:rPr>
              <w:t>esini sağlayan ultrasonik ring olmalıdır.</w:t>
            </w:r>
          </w:p>
          <w:p w14:paraId="503B558D" w14:textId="77777777" w:rsidR="00A70F0C" w:rsidRDefault="00A70F0C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Guidewire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giriş işlemi sırasında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dilatatöre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katetere yeterli desteği verecek sertlikte ve dokuya zarar vermeyecek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flexibilitede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F4DD399" w14:textId="77777777" w:rsidR="00CF2D89" w:rsidRDefault="00A70F0C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7BB5219" w14:textId="77777777" w:rsidR="00CF2D89" w:rsidRPr="00CF2D89" w:rsidRDefault="00CF2D89" w:rsidP="00CF2D89">
            <w:pPr>
              <w:numPr>
                <w:ilvl w:val="0"/>
                <w:numId w:val="1"/>
              </w:numPr>
              <w:suppressAutoHyphens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F2D89">
              <w:rPr>
                <w:rFonts w:ascii="Times New Roman" w:hAnsi="Times New Roman" w:cs="Times New Roman"/>
                <w:sz w:val="24"/>
                <w:szCs w:val="24"/>
              </w:rPr>
              <w:t xml:space="preserve">Set hem direkt ponksiyon yapmaya hem de </w:t>
            </w:r>
            <w:proofErr w:type="spellStart"/>
            <w:r w:rsidRPr="00CF2D89"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 w:rsidRPr="00CF2D89">
              <w:rPr>
                <w:rFonts w:ascii="Times New Roman" w:hAnsi="Times New Roman" w:cs="Times New Roman"/>
                <w:sz w:val="24"/>
                <w:szCs w:val="24"/>
              </w:rPr>
              <w:t xml:space="preserve"> tekniği ile giriş yapmaya uygun olmalıdır. </w:t>
            </w:r>
          </w:p>
        </w:tc>
      </w:tr>
      <w:tr w:rsidR="009502A9" w14:paraId="63C8E763" w14:textId="77777777" w:rsidTr="000F327F">
        <w:trPr>
          <w:trHeight w:val="1408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A101" w14:textId="77777777" w:rsidR="009502A9" w:rsidRDefault="009502A9" w:rsidP="00CF2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5711" w14:textId="77777777" w:rsidR="009502A9" w:rsidRDefault="009502A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eastAsia="Courier New"/>
                <w:color w:val="000000"/>
                <w:lang w:eastAsia="en-US"/>
              </w:rPr>
            </w:pPr>
            <w:r>
              <w:rPr>
                <w:rFonts w:eastAsia="Courier New"/>
                <w:color w:val="000000"/>
                <w:lang w:eastAsia="en-US"/>
              </w:rPr>
              <w:t>Set bir paket içerisinde ve steril olmalıdır. Son kullanma tarihi paket üzerinde belirtilmiş olmalıdır.</w:t>
            </w:r>
          </w:p>
        </w:tc>
      </w:tr>
    </w:tbl>
    <w:p w14:paraId="2D61B45B" w14:textId="77777777" w:rsidR="002610EA" w:rsidRDefault="002610EA" w:rsidP="00CF2D89"/>
    <w:sectPr w:rsidR="002610EA" w:rsidSect="004304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7138" w14:textId="77777777" w:rsidR="001A66C3" w:rsidRDefault="001A66C3" w:rsidP="00CF2D89">
      <w:pPr>
        <w:spacing w:before="0" w:after="0" w:line="240" w:lineRule="auto"/>
      </w:pPr>
      <w:r>
        <w:separator/>
      </w:r>
    </w:p>
  </w:endnote>
  <w:endnote w:type="continuationSeparator" w:id="0">
    <w:p w14:paraId="774ED327" w14:textId="77777777" w:rsidR="001A66C3" w:rsidRDefault="001A66C3" w:rsidP="00CF2D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8921902"/>
      <w:docPartObj>
        <w:docPartGallery w:val="Page Numbers (Bottom of Page)"/>
        <w:docPartUnique/>
      </w:docPartObj>
    </w:sdtPr>
    <w:sdtContent>
      <w:p w14:paraId="7E67A293" w14:textId="77777777" w:rsidR="00CF2D89" w:rsidRDefault="00430438">
        <w:pPr>
          <w:pStyle w:val="AltBilgi"/>
          <w:jc w:val="center"/>
        </w:pPr>
        <w:r>
          <w:fldChar w:fldCharType="begin"/>
        </w:r>
        <w:r w:rsidR="00CF2D89">
          <w:instrText>PAGE   \* MERGEFORMAT</w:instrText>
        </w:r>
        <w:r>
          <w:fldChar w:fldCharType="separate"/>
        </w:r>
        <w:r w:rsidR="0073026C">
          <w:rPr>
            <w:noProof/>
          </w:rPr>
          <w:t>2</w:t>
        </w:r>
        <w:r>
          <w:fldChar w:fldCharType="end"/>
        </w:r>
      </w:p>
    </w:sdtContent>
  </w:sdt>
  <w:p w14:paraId="68D4DB4F" w14:textId="77777777" w:rsidR="00CF2D89" w:rsidRDefault="00CF2D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B718" w14:textId="77777777" w:rsidR="001A66C3" w:rsidRDefault="001A66C3" w:rsidP="00CF2D89">
      <w:pPr>
        <w:spacing w:before="0" w:after="0" w:line="240" w:lineRule="auto"/>
      </w:pPr>
      <w:r>
        <w:separator/>
      </w:r>
    </w:p>
  </w:footnote>
  <w:footnote w:type="continuationSeparator" w:id="0">
    <w:p w14:paraId="7F05AF95" w14:textId="77777777" w:rsidR="001A66C3" w:rsidRDefault="001A66C3" w:rsidP="00CF2D8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6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F65"/>
    <w:rsid w:val="000A460B"/>
    <w:rsid w:val="000C22C3"/>
    <w:rsid w:val="000F327F"/>
    <w:rsid w:val="001A66C3"/>
    <w:rsid w:val="001D2D61"/>
    <w:rsid w:val="00231EA8"/>
    <w:rsid w:val="002610EA"/>
    <w:rsid w:val="00337F65"/>
    <w:rsid w:val="00353E16"/>
    <w:rsid w:val="003F41E7"/>
    <w:rsid w:val="00430438"/>
    <w:rsid w:val="00460ABF"/>
    <w:rsid w:val="00473765"/>
    <w:rsid w:val="00555675"/>
    <w:rsid w:val="005F7C8B"/>
    <w:rsid w:val="00681F9F"/>
    <w:rsid w:val="0073026C"/>
    <w:rsid w:val="007329B3"/>
    <w:rsid w:val="008C5E88"/>
    <w:rsid w:val="009303B7"/>
    <w:rsid w:val="009502A9"/>
    <w:rsid w:val="009B4D8B"/>
    <w:rsid w:val="00A70F0C"/>
    <w:rsid w:val="00AB791E"/>
    <w:rsid w:val="00B16136"/>
    <w:rsid w:val="00B56345"/>
    <w:rsid w:val="00C35B46"/>
    <w:rsid w:val="00CF2D89"/>
    <w:rsid w:val="00D4347D"/>
    <w:rsid w:val="00D50F9F"/>
    <w:rsid w:val="00DC3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8086"/>
  <w15:docId w15:val="{E7CD5FD3-6985-4838-8824-43DA3009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A9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02A9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9502A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5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F2D8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2D89"/>
  </w:style>
  <w:style w:type="paragraph" w:styleId="AltBilgi">
    <w:name w:val="footer"/>
    <w:basedOn w:val="Normal"/>
    <w:link w:val="AltBilgiChar"/>
    <w:uiPriority w:val="99"/>
    <w:unhideWhenUsed/>
    <w:rsid w:val="00CF2D8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2D89"/>
  </w:style>
  <w:style w:type="character" w:customStyle="1" w:styleId="dxebasemulberry">
    <w:name w:val="dxebase_mulberry"/>
    <w:basedOn w:val="VarsaylanParagrafYazTipi"/>
    <w:rsid w:val="00231EA8"/>
  </w:style>
  <w:style w:type="paragraph" w:styleId="NormalWeb">
    <w:name w:val="Normal (Web)"/>
    <w:basedOn w:val="Normal"/>
    <w:uiPriority w:val="99"/>
    <w:semiHidden/>
    <w:unhideWhenUsed/>
    <w:rsid w:val="002610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3F22-0B1D-457B-8CAA-E2C42513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Mesut YETER</cp:lastModifiedBy>
  <cp:revision>12</cp:revision>
  <dcterms:created xsi:type="dcterms:W3CDTF">2022-06-20T08:48:00Z</dcterms:created>
  <dcterms:modified xsi:type="dcterms:W3CDTF">2026-03-11T11:38:00Z</dcterms:modified>
</cp:coreProperties>
</file>