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04" w:rsidRPr="00537B2D" w:rsidRDefault="006A2C8C" w:rsidP="00140DB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7B2D">
        <w:rPr>
          <w:rFonts w:ascii="Times New Roman" w:hAnsi="Times New Roman" w:cs="Times New Roman"/>
          <w:b/>
          <w:color w:val="000000"/>
          <w:sz w:val="24"/>
          <w:szCs w:val="24"/>
        </w:rPr>
        <w:t>SMT1699-ÜRETERAL KATETER, İKİ UCU AÇIK</w:t>
      </w:r>
    </w:p>
    <w:tbl>
      <w:tblPr>
        <w:tblStyle w:val="TabloKlavuzu"/>
        <w:tblW w:w="9200" w:type="dxa"/>
        <w:tblLook w:val="04A0" w:firstRow="1" w:lastRow="0" w:firstColumn="1" w:lastColumn="0" w:noHBand="0" w:noVBand="1"/>
      </w:tblPr>
      <w:tblGrid>
        <w:gridCol w:w="1498"/>
        <w:gridCol w:w="7702"/>
      </w:tblGrid>
      <w:tr w:rsidR="00927B9C" w:rsidRPr="00140DBC" w:rsidTr="00140DBC">
        <w:trPr>
          <w:trHeight w:val="1184"/>
        </w:trPr>
        <w:tc>
          <w:tcPr>
            <w:tcW w:w="1498" w:type="dxa"/>
          </w:tcPr>
          <w:p w:rsidR="00927B9C" w:rsidRPr="00140DBC" w:rsidRDefault="00927B9C" w:rsidP="00140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DBC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702" w:type="dxa"/>
          </w:tcPr>
          <w:p w:rsidR="006A2C8C" w:rsidRPr="00140DBC" w:rsidRDefault="006A2C8C" w:rsidP="00140DBC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0DBC">
              <w:rPr>
                <w:rFonts w:ascii="Times New Roman" w:hAnsi="Times New Roman" w:cs="Times New Roman"/>
                <w:sz w:val="24"/>
                <w:szCs w:val="24"/>
              </w:rPr>
              <w:t xml:space="preserve">Ürün, standart </w:t>
            </w:r>
            <w:proofErr w:type="spellStart"/>
            <w:r w:rsidRPr="00140DBC">
              <w:rPr>
                <w:rFonts w:ascii="Times New Roman" w:hAnsi="Times New Roman" w:cs="Times New Roman"/>
                <w:sz w:val="24"/>
                <w:szCs w:val="24"/>
              </w:rPr>
              <w:t>üreteral</w:t>
            </w:r>
            <w:proofErr w:type="spellEnd"/>
            <w:r w:rsidR="000B3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DBC">
              <w:rPr>
                <w:rFonts w:ascii="Times New Roman" w:hAnsi="Times New Roman" w:cs="Times New Roman"/>
                <w:sz w:val="24"/>
                <w:szCs w:val="24"/>
              </w:rPr>
              <w:t>kateterizasyon</w:t>
            </w:r>
            <w:proofErr w:type="spellEnd"/>
            <w:r w:rsidRPr="00140DBC">
              <w:rPr>
                <w:rFonts w:ascii="Times New Roman" w:hAnsi="Times New Roman" w:cs="Times New Roman"/>
                <w:sz w:val="24"/>
                <w:szCs w:val="24"/>
              </w:rPr>
              <w:t xml:space="preserve"> uygulamalarında kullanıma uygun </w:t>
            </w:r>
            <w:r w:rsidR="00140DBC" w:rsidRPr="00140DBC">
              <w:rPr>
                <w:rFonts w:ascii="Times New Roman" w:hAnsi="Times New Roman" w:cs="Times New Roman"/>
                <w:sz w:val="24"/>
                <w:szCs w:val="24"/>
              </w:rPr>
              <w:t xml:space="preserve">olarak üretilmiş </w:t>
            </w:r>
            <w:r w:rsidRPr="00140DBC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CD36E1" w:rsidRPr="00140DBC" w:rsidRDefault="00CD36E1" w:rsidP="00140DBC">
            <w:pPr>
              <w:pStyle w:val="ListeParagraf"/>
              <w:numPr>
                <w:ilvl w:val="0"/>
                <w:numId w:val="9"/>
              </w:numPr>
              <w:ind w:left="-1590" w:right="-1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27B9C" w:rsidRPr="00140DBC" w:rsidTr="00140DBC">
        <w:trPr>
          <w:trHeight w:val="3665"/>
        </w:trPr>
        <w:tc>
          <w:tcPr>
            <w:tcW w:w="1498" w:type="dxa"/>
          </w:tcPr>
          <w:p w:rsidR="00927B9C" w:rsidRPr="00140DBC" w:rsidRDefault="00927B9C" w:rsidP="00140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DBC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702" w:type="dxa"/>
          </w:tcPr>
          <w:p w:rsidR="006A2C8C" w:rsidRPr="00140DBC" w:rsidRDefault="006A2C8C" w:rsidP="00140DBC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DBC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140DBC">
              <w:rPr>
                <w:rFonts w:ascii="Times New Roman" w:hAnsi="Times New Roman" w:cs="Times New Roman"/>
                <w:sz w:val="24"/>
                <w:szCs w:val="24"/>
              </w:rPr>
              <w:t xml:space="preserve"> iki ucu açık olmalıdır.</w:t>
            </w:r>
          </w:p>
          <w:p w:rsidR="00140DBC" w:rsidRPr="00140DBC" w:rsidRDefault="006A2C8C" w:rsidP="00140DBC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0DBC">
              <w:rPr>
                <w:rFonts w:ascii="Times New Roman" w:hAnsi="Times New Roman" w:cs="Times New Roman"/>
                <w:sz w:val="24"/>
                <w:szCs w:val="24"/>
              </w:rPr>
              <w:t>Ürün istenilen ebatlarda</w:t>
            </w:r>
            <w:r w:rsidR="00140DBC" w:rsidRPr="00062F41">
              <w:rPr>
                <w:rFonts w:ascii="Times New Roman" w:hAnsi="Times New Roman" w:cs="Times New Roman"/>
                <w:sz w:val="24"/>
                <w:szCs w:val="24"/>
              </w:rPr>
              <w:t>(3Fr, 4Fr, 5Fr, 6Fr)</w:t>
            </w:r>
            <w:r w:rsidRPr="00140DBC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0B32AD" w:rsidRPr="00062F41" w:rsidRDefault="006A2C8C" w:rsidP="006E28D9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2AD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0B32AD">
              <w:rPr>
                <w:rFonts w:ascii="Times New Roman" w:hAnsi="Times New Roman" w:cs="Times New Roman"/>
                <w:sz w:val="24"/>
                <w:szCs w:val="24"/>
              </w:rPr>
              <w:t xml:space="preserve"> en az 65cm uzunluğunda olmalıdır.</w:t>
            </w:r>
          </w:p>
          <w:p w:rsidR="000B32AD" w:rsidRPr="00062F41" w:rsidRDefault="006A2C8C" w:rsidP="006E28D9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32AD">
              <w:rPr>
                <w:rFonts w:ascii="Times New Roman" w:hAnsi="Times New Roman" w:cs="Times New Roman"/>
                <w:sz w:val="24"/>
                <w:szCs w:val="24"/>
              </w:rPr>
              <w:t xml:space="preserve">Ürün içerisinde </w:t>
            </w:r>
            <w:proofErr w:type="spellStart"/>
            <w:r w:rsidRPr="000B32AD">
              <w:rPr>
                <w:rFonts w:ascii="Times New Roman" w:hAnsi="Times New Roman" w:cs="Times New Roman"/>
                <w:sz w:val="24"/>
                <w:szCs w:val="24"/>
              </w:rPr>
              <w:t>luerlocklu</w:t>
            </w:r>
            <w:proofErr w:type="spellEnd"/>
            <w:r w:rsidRPr="000B32AD">
              <w:rPr>
                <w:rFonts w:ascii="Times New Roman" w:hAnsi="Times New Roman" w:cs="Times New Roman"/>
                <w:sz w:val="24"/>
                <w:szCs w:val="24"/>
              </w:rPr>
              <w:t xml:space="preserve"> enjektörle kontrast madde vermek için adaptör </w:t>
            </w:r>
            <w:r w:rsidR="000B32AD" w:rsidRPr="000B32AD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proofErr w:type="spellStart"/>
            <w:r w:rsidR="000B32AD" w:rsidRPr="000B32AD">
              <w:rPr>
                <w:rFonts w:ascii="Times New Roman" w:hAnsi="Times New Roman" w:cs="Times New Roman"/>
                <w:sz w:val="24"/>
                <w:szCs w:val="24"/>
              </w:rPr>
              <w:t>konnektör</w:t>
            </w:r>
            <w:proofErr w:type="spellEnd"/>
            <w:r w:rsidR="000B32AD" w:rsidRPr="000B3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2AD">
              <w:rPr>
                <w:rFonts w:ascii="Times New Roman" w:hAnsi="Times New Roman" w:cs="Times New Roman"/>
                <w:sz w:val="24"/>
                <w:szCs w:val="24"/>
              </w:rPr>
              <w:t xml:space="preserve">olmalıdır. Adaptör </w:t>
            </w:r>
            <w:r w:rsidR="000B32AD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proofErr w:type="spellStart"/>
            <w:r w:rsidR="000B32AD">
              <w:rPr>
                <w:rFonts w:ascii="Times New Roman" w:hAnsi="Times New Roman" w:cs="Times New Roman"/>
                <w:sz w:val="24"/>
                <w:szCs w:val="24"/>
              </w:rPr>
              <w:t>konnektör</w:t>
            </w:r>
            <w:proofErr w:type="spellEnd"/>
            <w:r w:rsidR="000B3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2AD">
              <w:rPr>
                <w:rFonts w:ascii="Times New Roman" w:hAnsi="Times New Roman" w:cs="Times New Roman"/>
                <w:sz w:val="24"/>
                <w:szCs w:val="24"/>
              </w:rPr>
              <w:t>enjektör takıldığında kırılmayacak dayanıklılıkta olmalıdır.</w:t>
            </w:r>
            <w:r w:rsidR="000B32AD" w:rsidRPr="000B32AD">
              <w:rPr>
                <w:rFonts w:ascii="Times New Roman" w:hAnsi="Times New Roman" w:cs="Times New Roman"/>
                <w:sz w:val="24"/>
                <w:szCs w:val="24"/>
              </w:rPr>
              <w:t xml:space="preserve"> Adaptör veya </w:t>
            </w:r>
            <w:proofErr w:type="spellStart"/>
            <w:r w:rsidR="000B32AD" w:rsidRPr="000B32AD">
              <w:rPr>
                <w:rFonts w:ascii="Times New Roman" w:hAnsi="Times New Roman" w:cs="Times New Roman"/>
                <w:sz w:val="24"/>
                <w:szCs w:val="24"/>
              </w:rPr>
              <w:t>konnektör</w:t>
            </w:r>
            <w:proofErr w:type="spellEnd"/>
            <w:r w:rsidR="000B32AD" w:rsidRPr="000B32AD">
              <w:rPr>
                <w:rFonts w:ascii="Times New Roman" w:hAnsi="Times New Roman" w:cs="Times New Roman"/>
                <w:sz w:val="24"/>
                <w:szCs w:val="24"/>
              </w:rPr>
              <w:t xml:space="preserve"> ç</w:t>
            </w:r>
            <w:r w:rsidR="000B32AD" w:rsidRPr="00062F41">
              <w:rPr>
                <w:rFonts w:ascii="Times New Roman" w:hAnsi="Times New Roman" w:cs="Times New Roman"/>
                <w:sz w:val="24"/>
                <w:szCs w:val="24"/>
              </w:rPr>
              <w:t xml:space="preserve">ıkarıldıktan sonra geri takılabilmeli ve </w:t>
            </w:r>
            <w:proofErr w:type="spellStart"/>
            <w:r w:rsidR="000B32AD" w:rsidRPr="00062F41">
              <w:rPr>
                <w:rFonts w:ascii="Times New Roman" w:hAnsi="Times New Roman" w:cs="Times New Roman"/>
                <w:sz w:val="24"/>
                <w:szCs w:val="24"/>
              </w:rPr>
              <w:t>üreter</w:t>
            </w:r>
            <w:proofErr w:type="spellEnd"/>
            <w:r w:rsidR="000B32AD" w:rsidRPr="0006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32AD" w:rsidRPr="00062F41">
              <w:rPr>
                <w:rFonts w:ascii="Times New Roman" w:hAnsi="Times New Roman" w:cs="Times New Roman"/>
                <w:sz w:val="24"/>
                <w:szCs w:val="24"/>
              </w:rPr>
              <w:t>kateterine</w:t>
            </w:r>
            <w:proofErr w:type="spellEnd"/>
            <w:r w:rsidR="000B32AD" w:rsidRPr="00062F41">
              <w:rPr>
                <w:rFonts w:ascii="Times New Roman" w:hAnsi="Times New Roman" w:cs="Times New Roman"/>
                <w:sz w:val="24"/>
                <w:szCs w:val="24"/>
              </w:rPr>
              <w:t xml:space="preserve"> tam oturmalı, sızıntı yapmayacak dayanıklı maddeden üretilmiş olmalıdır. </w:t>
            </w:r>
          </w:p>
          <w:p w:rsidR="006A2C8C" w:rsidRPr="00062F41" w:rsidRDefault="006A2C8C" w:rsidP="006E28D9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2AD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Pr="000B32AD">
              <w:rPr>
                <w:rFonts w:ascii="Times New Roman" w:hAnsi="Times New Roman" w:cs="Times New Roman"/>
                <w:sz w:val="24"/>
                <w:szCs w:val="24"/>
              </w:rPr>
              <w:t xml:space="preserve"> çapına ve boyutuna uygun kılavuz teli olmalıdır.</w:t>
            </w:r>
          </w:p>
          <w:p w:rsidR="00CD36E1" w:rsidRPr="00140DBC" w:rsidRDefault="006A2C8C" w:rsidP="00140DBC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0DBC">
              <w:rPr>
                <w:rFonts w:ascii="Times New Roman" w:hAnsi="Times New Roman" w:cs="Times New Roman"/>
                <w:sz w:val="24"/>
                <w:szCs w:val="24"/>
              </w:rPr>
              <w:t xml:space="preserve">Paket içerisinde </w:t>
            </w:r>
            <w:proofErr w:type="spellStart"/>
            <w:r w:rsidRPr="00140DBC">
              <w:rPr>
                <w:rFonts w:ascii="Times New Roman" w:hAnsi="Times New Roman" w:cs="Times New Roman"/>
                <w:sz w:val="24"/>
                <w:szCs w:val="24"/>
              </w:rPr>
              <w:t>mandreni</w:t>
            </w:r>
            <w:proofErr w:type="spellEnd"/>
            <w:r w:rsidRPr="00140DBC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927B9C" w:rsidRPr="00140DBC" w:rsidTr="00140DBC">
        <w:trPr>
          <w:trHeight w:val="1656"/>
        </w:trPr>
        <w:tc>
          <w:tcPr>
            <w:tcW w:w="1498" w:type="dxa"/>
          </w:tcPr>
          <w:p w:rsidR="00927B9C" w:rsidRPr="00140DBC" w:rsidRDefault="00927B9C" w:rsidP="00140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DBC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702" w:type="dxa"/>
          </w:tcPr>
          <w:p w:rsidR="006A2C8C" w:rsidRPr="00140DBC" w:rsidRDefault="006A2C8C" w:rsidP="00140DBC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D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40DBC">
              <w:rPr>
                <w:rFonts w:ascii="Times New Roman" w:hAnsi="Times New Roman" w:cs="Times New Roman"/>
                <w:sz w:val="24"/>
                <w:szCs w:val="24"/>
              </w:rPr>
              <w:t>ateter</w:t>
            </w:r>
            <w:proofErr w:type="spellEnd"/>
            <w:r w:rsidR="0006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DBC">
              <w:rPr>
                <w:rFonts w:ascii="Times New Roman" w:hAnsi="Times New Roman" w:cs="Times New Roman"/>
                <w:sz w:val="24"/>
                <w:szCs w:val="24"/>
              </w:rPr>
              <w:t>radyoopak</w:t>
            </w:r>
            <w:proofErr w:type="spellEnd"/>
            <w:r w:rsidRPr="00140DBC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7745B2" w:rsidRPr="00140DBC" w:rsidRDefault="006A2C8C" w:rsidP="00140DBC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DBC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="000B3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DBC">
              <w:rPr>
                <w:rFonts w:ascii="Times New Roman" w:hAnsi="Times New Roman" w:cs="Times New Roman"/>
                <w:sz w:val="24"/>
                <w:szCs w:val="24"/>
              </w:rPr>
              <w:t>distal</w:t>
            </w:r>
            <w:proofErr w:type="spellEnd"/>
            <w:r w:rsidRPr="00140DBC">
              <w:rPr>
                <w:rFonts w:ascii="Times New Roman" w:hAnsi="Times New Roman" w:cs="Times New Roman"/>
                <w:sz w:val="24"/>
                <w:szCs w:val="24"/>
              </w:rPr>
              <w:t xml:space="preserve"> ucundan itibaren 50cm’lik kısmı, her 1 cm’de bir ince ve her 5cm’de bir kalın derecelendirme çizgileri ile işaretli olmalıdır.</w:t>
            </w:r>
          </w:p>
        </w:tc>
      </w:tr>
      <w:tr w:rsidR="00927B9C" w:rsidRPr="00140DBC" w:rsidTr="00140DBC">
        <w:trPr>
          <w:trHeight w:val="1295"/>
        </w:trPr>
        <w:tc>
          <w:tcPr>
            <w:tcW w:w="1498" w:type="dxa"/>
          </w:tcPr>
          <w:p w:rsidR="00927B9C" w:rsidRPr="00140DBC" w:rsidRDefault="00927B9C" w:rsidP="00140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DBC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702" w:type="dxa"/>
          </w:tcPr>
          <w:p w:rsidR="00927B9C" w:rsidRPr="00140DBC" w:rsidRDefault="006A2C8C" w:rsidP="00140DBC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DBC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140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0144">
              <w:rPr>
                <w:rFonts w:ascii="Times New Roman" w:hAnsi="Times New Roman" w:cs="Times New Roman"/>
                <w:sz w:val="24"/>
                <w:szCs w:val="24"/>
              </w:rPr>
              <w:t>orjinal</w:t>
            </w:r>
            <w:proofErr w:type="spellEnd"/>
            <w:r w:rsidR="00420144">
              <w:rPr>
                <w:rFonts w:ascii="Times New Roman" w:hAnsi="Times New Roman" w:cs="Times New Roman"/>
                <w:sz w:val="24"/>
                <w:szCs w:val="24"/>
              </w:rPr>
              <w:t xml:space="preserve"> ambalajında</w:t>
            </w:r>
            <w:r w:rsidR="000B3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DBC">
              <w:rPr>
                <w:rFonts w:ascii="Times New Roman" w:hAnsi="Times New Roman" w:cs="Times New Roman"/>
                <w:sz w:val="24"/>
                <w:szCs w:val="24"/>
              </w:rPr>
              <w:t>ve ölçüleri belirtilmiş olmalıdır.</w:t>
            </w:r>
          </w:p>
          <w:p w:rsidR="00B9316F" w:rsidRPr="00140DBC" w:rsidRDefault="00B9316F" w:rsidP="00140DBC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0DBC">
              <w:rPr>
                <w:rFonts w:ascii="Times New Roman" w:hAnsi="Times New Roman" w:cs="Times New Roman"/>
                <w:sz w:val="24"/>
                <w:szCs w:val="24"/>
              </w:rPr>
              <w:t>Steril paketlenmiş olmalıdır.</w:t>
            </w:r>
            <w:bookmarkStart w:id="0" w:name="_GoBack"/>
            <w:bookmarkEnd w:id="0"/>
          </w:p>
        </w:tc>
      </w:tr>
    </w:tbl>
    <w:p w:rsidR="00C962EF" w:rsidRPr="00140DBC" w:rsidRDefault="00C962EF" w:rsidP="00140DBC">
      <w:pPr>
        <w:rPr>
          <w:rFonts w:ascii="Times New Roman" w:hAnsi="Times New Roman" w:cs="Times New Roman"/>
          <w:sz w:val="24"/>
          <w:szCs w:val="24"/>
        </w:rPr>
      </w:pPr>
    </w:p>
    <w:sectPr w:rsidR="00C962EF" w:rsidRPr="00140DBC" w:rsidSect="008C7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0E61"/>
    <w:multiLevelType w:val="hybridMultilevel"/>
    <w:tmpl w:val="827E886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9038F"/>
    <w:multiLevelType w:val="hybridMultilevel"/>
    <w:tmpl w:val="87FA0808"/>
    <w:lvl w:ilvl="0" w:tplc="01F20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12D6"/>
    <w:multiLevelType w:val="hybridMultilevel"/>
    <w:tmpl w:val="B53C64F8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5940CF9"/>
    <w:multiLevelType w:val="hybridMultilevel"/>
    <w:tmpl w:val="AB90371C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123426"/>
    <w:multiLevelType w:val="hybridMultilevel"/>
    <w:tmpl w:val="607A8D5C"/>
    <w:lvl w:ilvl="0" w:tplc="C812D8BC">
      <w:start w:val="1"/>
      <w:numFmt w:val="decimal"/>
      <w:lvlText w:val="%1."/>
      <w:lvlJc w:val="left"/>
      <w:pPr>
        <w:ind w:left="360" w:hanging="360"/>
      </w:pPr>
      <w:rPr>
        <w:rFonts w:eastAsia="Courier New" w:cs="Times New Roman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247358"/>
    <w:multiLevelType w:val="hybridMultilevel"/>
    <w:tmpl w:val="0CA215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644BB"/>
    <w:multiLevelType w:val="hybridMultilevel"/>
    <w:tmpl w:val="63FE9AA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9E10E8"/>
    <w:multiLevelType w:val="hybridMultilevel"/>
    <w:tmpl w:val="AF48FC1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B20492"/>
    <w:multiLevelType w:val="hybridMultilevel"/>
    <w:tmpl w:val="299004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A1F00"/>
    <w:multiLevelType w:val="hybridMultilevel"/>
    <w:tmpl w:val="0CA215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A4A58"/>
    <w:multiLevelType w:val="hybridMultilevel"/>
    <w:tmpl w:val="33C2F6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DF7576"/>
    <w:multiLevelType w:val="hybridMultilevel"/>
    <w:tmpl w:val="F3B2A94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F41EB"/>
    <w:multiLevelType w:val="hybridMultilevel"/>
    <w:tmpl w:val="48AAF298"/>
    <w:lvl w:ilvl="0" w:tplc="041F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5" w15:restartNumberingAfterBreak="0">
    <w:nsid w:val="5CAC6F9D"/>
    <w:multiLevelType w:val="hybridMultilevel"/>
    <w:tmpl w:val="98649A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1A5B0B"/>
    <w:multiLevelType w:val="hybridMultilevel"/>
    <w:tmpl w:val="DBE46B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63C57"/>
    <w:multiLevelType w:val="hybridMultilevel"/>
    <w:tmpl w:val="0CA215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13458"/>
    <w:multiLevelType w:val="hybridMultilevel"/>
    <w:tmpl w:val="9D64721E"/>
    <w:lvl w:ilvl="0" w:tplc="041F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9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2050A3"/>
    <w:multiLevelType w:val="hybridMultilevel"/>
    <w:tmpl w:val="6DA4B58E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16"/>
  </w:num>
  <w:num w:numId="9">
    <w:abstractNumId w:val="15"/>
  </w:num>
  <w:num w:numId="10">
    <w:abstractNumId w:val="18"/>
  </w:num>
  <w:num w:numId="11">
    <w:abstractNumId w:val="12"/>
  </w:num>
  <w:num w:numId="12">
    <w:abstractNumId w:val="14"/>
  </w:num>
  <w:num w:numId="13">
    <w:abstractNumId w:val="9"/>
  </w:num>
  <w:num w:numId="14">
    <w:abstractNumId w:val="20"/>
  </w:num>
  <w:num w:numId="15">
    <w:abstractNumId w:val="1"/>
  </w:num>
  <w:num w:numId="16">
    <w:abstractNumId w:val="0"/>
  </w:num>
  <w:num w:numId="17">
    <w:abstractNumId w:val="3"/>
  </w:num>
  <w:num w:numId="18">
    <w:abstractNumId w:val="7"/>
  </w:num>
  <w:num w:numId="19">
    <w:abstractNumId w:val="2"/>
  </w:num>
  <w:num w:numId="20">
    <w:abstractNumId w:val="4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FF3"/>
    <w:rsid w:val="00062F41"/>
    <w:rsid w:val="000B32AD"/>
    <w:rsid w:val="000C4557"/>
    <w:rsid w:val="001307F7"/>
    <w:rsid w:val="00140DBC"/>
    <w:rsid w:val="0019046E"/>
    <w:rsid w:val="004036DA"/>
    <w:rsid w:val="00420144"/>
    <w:rsid w:val="00425FA7"/>
    <w:rsid w:val="00460ABF"/>
    <w:rsid w:val="00537B2D"/>
    <w:rsid w:val="006A2C8C"/>
    <w:rsid w:val="006F5AAA"/>
    <w:rsid w:val="00754371"/>
    <w:rsid w:val="007745B2"/>
    <w:rsid w:val="007D1FF3"/>
    <w:rsid w:val="008C7681"/>
    <w:rsid w:val="00927B9C"/>
    <w:rsid w:val="009D7B3D"/>
    <w:rsid w:val="00B36733"/>
    <w:rsid w:val="00B40BAE"/>
    <w:rsid w:val="00B9316F"/>
    <w:rsid w:val="00BB3CE8"/>
    <w:rsid w:val="00BC17CB"/>
    <w:rsid w:val="00C35B46"/>
    <w:rsid w:val="00C962EF"/>
    <w:rsid w:val="00CD36E1"/>
    <w:rsid w:val="00DA307D"/>
    <w:rsid w:val="00EA7840"/>
    <w:rsid w:val="00EB0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C18D1-EA8F-4A7A-B57A-5A65E60A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927B9C"/>
    <w:pPr>
      <w:ind w:left="720"/>
      <w:contextualSpacing/>
    </w:pPr>
  </w:style>
  <w:style w:type="paragraph" w:customStyle="1" w:styleId="ListeParagraf1">
    <w:name w:val="Liste Paragraf1"/>
    <w:basedOn w:val="Normal"/>
    <w:qFormat/>
    <w:rsid w:val="0019046E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xebasemulberry">
    <w:name w:val="dxebase_mulberry"/>
    <w:basedOn w:val="VarsaylanParagrafYazTipi"/>
    <w:rsid w:val="00C96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LEYLA KARAKUŞ</cp:lastModifiedBy>
  <cp:revision>10</cp:revision>
  <dcterms:created xsi:type="dcterms:W3CDTF">2022-06-20T11:11:00Z</dcterms:created>
  <dcterms:modified xsi:type="dcterms:W3CDTF">2022-07-22T10:57:00Z</dcterms:modified>
</cp:coreProperties>
</file>