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Y="-96"/>
        <w:tblW w:w="9493" w:type="dxa"/>
        <w:tblLook w:val="04A0" w:firstRow="1" w:lastRow="0" w:firstColumn="1" w:lastColumn="0" w:noHBand="0" w:noVBand="1"/>
      </w:tblPr>
      <w:tblGrid>
        <w:gridCol w:w="1411"/>
        <w:gridCol w:w="8082"/>
      </w:tblGrid>
      <w:tr w:rsidR="009425F2" w:rsidRPr="0014721C" w:rsidTr="009425F2">
        <w:trPr>
          <w:trHeight w:val="917"/>
        </w:trPr>
        <w:tc>
          <w:tcPr>
            <w:tcW w:w="1411" w:type="dxa"/>
          </w:tcPr>
          <w:p w:rsidR="009425F2" w:rsidRPr="0014721C" w:rsidRDefault="009425F2" w:rsidP="00942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1C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8082" w:type="dxa"/>
          </w:tcPr>
          <w:p w:rsidR="003E0B75" w:rsidRDefault="003B2D20" w:rsidP="003B2D20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Peritoneal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="00113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4721C">
              <w:rPr>
                <w:rFonts w:ascii="Times New Roman" w:hAnsi="Times New Roman" w:cs="Times New Roman"/>
                <w:sz w:val="24"/>
                <w:szCs w:val="24"/>
              </w:rPr>
              <w:t>kut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1C">
              <w:rPr>
                <w:rFonts w:ascii="Times New Roman" w:hAnsi="Times New Roman" w:cs="Times New Roman"/>
                <w:sz w:val="24"/>
                <w:szCs w:val="24"/>
              </w:rPr>
              <w:t xml:space="preserve">veya kronik diyaliz,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intraperitoneal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1C">
              <w:rPr>
                <w:rFonts w:ascii="Times New Roman" w:hAnsi="Times New Roman" w:cs="Times New Roman"/>
                <w:sz w:val="24"/>
                <w:szCs w:val="24"/>
              </w:rPr>
              <w:t>kemoterapi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1C">
              <w:rPr>
                <w:rFonts w:ascii="Times New Roman" w:hAnsi="Times New Roman" w:cs="Times New Roman"/>
                <w:sz w:val="24"/>
                <w:szCs w:val="24"/>
              </w:rPr>
              <w:t>işlemler</w:t>
            </w:r>
            <w:r w:rsidR="0011321C">
              <w:rPr>
                <w:rFonts w:ascii="Times New Roman" w:hAnsi="Times New Roman" w:cs="Times New Roman"/>
                <w:sz w:val="24"/>
                <w:szCs w:val="24"/>
              </w:rPr>
              <w:t>inde</w:t>
            </w:r>
            <w:r w:rsidRPr="0014721C">
              <w:rPr>
                <w:rFonts w:ascii="Times New Roman" w:hAnsi="Times New Roman" w:cs="Times New Roman"/>
                <w:sz w:val="24"/>
                <w:szCs w:val="24"/>
              </w:rPr>
              <w:t xml:space="preserve"> kullanılmak üzere tasarlanmış olmalıdır</w:t>
            </w:r>
            <w:r w:rsidR="00113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5F2" w:rsidRPr="003B2D20" w:rsidRDefault="009F56D5" w:rsidP="003B2D20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E0B75">
              <w:rPr>
                <w:rFonts w:ascii="Times New Roman" w:hAnsi="Times New Roman" w:cs="Times New Roman"/>
                <w:sz w:val="24"/>
                <w:szCs w:val="24"/>
              </w:rPr>
              <w:t>erkütan</w:t>
            </w:r>
            <w:proofErr w:type="spellEnd"/>
            <w:r w:rsidR="003E0B75">
              <w:rPr>
                <w:rFonts w:ascii="Times New Roman" w:hAnsi="Times New Roman" w:cs="Times New Roman"/>
                <w:sz w:val="24"/>
                <w:szCs w:val="24"/>
              </w:rPr>
              <w:t xml:space="preserve"> ve cerrahi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kullanıma</w:t>
            </w:r>
            <w:r w:rsidR="003E0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21C">
              <w:rPr>
                <w:rFonts w:ascii="Times New Roman" w:hAnsi="Times New Roman" w:cs="Times New Roman"/>
                <w:sz w:val="24"/>
                <w:szCs w:val="24"/>
              </w:rPr>
              <w:t>uygun tasarımda olmalıdır.</w:t>
            </w:r>
          </w:p>
        </w:tc>
      </w:tr>
      <w:tr w:rsidR="009425F2" w:rsidRPr="0014721C" w:rsidTr="009425F2">
        <w:trPr>
          <w:trHeight w:val="1709"/>
        </w:trPr>
        <w:tc>
          <w:tcPr>
            <w:tcW w:w="1411" w:type="dxa"/>
          </w:tcPr>
          <w:p w:rsidR="009425F2" w:rsidRPr="0014721C" w:rsidRDefault="009425F2" w:rsidP="00942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1C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8082" w:type="dxa"/>
          </w:tcPr>
          <w:p w:rsidR="00393B98" w:rsidRPr="00393B98" w:rsidRDefault="00393B98" w:rsidP="00393B98">
            <w:pPr>
              <w:pStyle w:val="GvdeMetniGirintisi"/>
              <w:numPr>
                <w:ilvl w:val="0"/>
                <w:numId w:val="8"/>
              </w:numPr>
              <w:tabs>
                <w:tab w:val="left" w:pos="284"/>
              </w:tabs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EE8">
              <w:rPr>
                <w:rFonts w:ascii="Times New Roman" w:hAnsi="Times New Roman"/>
                <w:sz w:val="24"/>
                <w:szCs w:val="24"/>
              </w:rPr>
              <w:t>Peritoneal</w:t>
            </w:r>
            <w:proofErr w:type="spellEnd"/>
            <w:r w:rsidRPr="005A4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EE8">
              <w:rPr>
                <w:rFonts w:ascii="Times New Roman" w:hAnsi="Times New Roman"/>
                <w:sz w:val="24"/>
                <w:szCs w:val="24"/>
              </w:rPr>
              <w:t>kateter</w:t>
            </w:r>
            <w:r w:rsidR="00C22794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="00C22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tek </w:t>
            </w:r>
            <w:r w:rsidRPr="005A4EE8">
              <w:rPr>
                <w:rFonts w:ascii="Times New Roman" w:hAnsi="Times New Roman"/>
                <w:sz w:val="24"/>
                <w:szCs w:val="24"/>
              </w:rPr>
              <w:t xml:space="preserve">veya çift </w:t>
            </w:r>
            <w:proofErr w:type="spellStart"/>
            <w:r w:rsidRPr="005A4EE8">
              <w:rPr>
                <w:rFonts w:ascii="Times New Roman" w:hAnsi="Times New Roman"/>
                <w:sz w:val="24"/>
                <w:szCs w:val="24"/>
              </w:rPr>
              <w:t>kaflı</w:t>
            </w:r>
            <w:proofErr w:type="spellEnd"/>
            <w:r w:rsidRPr="005A4EE8">
              <w:rPr>
                <w:rFonts w:ascii="Times New Roman" w:hAnsi="Times New Roman"/>
                <w:sz w:val="24"/>
                <w:szCs w:val="24"/>
              </w:rPr>
              <w:t xml:space="preserve"> seçenekleri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4EE8">
              <w:rPr>
                <w:rFonts w:ascii="Times New Roman" w:hAnsi="Times New Roman"/>
                <w:sz w:val="24"/>
                <w:szCs w:val="24"/>
              </w:rPr>
              <w:t>olmalıdır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25F2" w:rsidRDefault="000340AE" w:rsidP="009425F2">
            <w:pPr>
              <w:pStyle w:val="GvdeMetniGirintisi"/>
              <w:numPr>
                <w:ilvl w:val="0"/>
                <w:numId w:val="8"/>
              </w:numPr>
              <w:tabs>
                <w:tab w:val="left" w:pos="284"/>
              </w:tabs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9425F2" w:rsidRPr="0014721C">
              <w:rPr>
                <w:rFonts w:ascii="Times New Roman" w:hAnsi="Times New Roman"/>
                <w:sz w:val="24"/>
                <w:szCs w:val="24"/>
              </w:rPr>
              <w:t>ç kısmı; kıvrımlı veya düz</w:t>
            </w:r>
            <w:r w:rsidR="00942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18D">
              <w:rPr>
                <w:rFonts w:ascii="Times New Roman" w:hAnsi="Times New Roman"/>
                <w:sz w:val="24"/>
                <w:szCs w:val="24"/>
              </w:rPr>
              <w:t xml:space="preserve">özellik </w:t>
            </w:r>
            <w:r w:rsidR="009425F2">
              <w:rPr>
                <w:rFonts w:ascii="Times New Roman" w:hAnsi="Times New Roman"/>
                <w:sz w:val="24"/>
                <w:szCs w:val="24"/>
              </w:rPr>
              <w:t xml:space="preserve">seçeneklerinden biri </w:t>
            </w:r>
            <w:r w:rsidR="009425F2" w:rsidRPr="0014721C">
              <w:rPr>
                <w:rFonts w:ascii="Times New Roman" w:hAnsi="Times New Roman"/>
                <w:sz w:val="24"/>
                <w:szCs w:val="24"/>
              </w:rPr>
              <w:t>olmalı</w:t>
            </w:r>
            <w:r w:rsidR="009425F2">
              <w:rPr>
                <w:rFonts w:ascii="Times New Roman" w:hAnsi="Times New Roman"/>
                <w:sz w:val="24"/>
                <w:szCs w:val="24"/>
              </w:rPr>
              <w:t>dır.</w:t>
            </w:r>
          </w:p>
          <w:p w:rsidR="00393B98" w:rsidRPr="00393B98" w:rsidRDefault="00393B98" w:rsidP="00393B98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Peritoneal</w:t>
            </w:r>
            <w:proofErr w:type="spellEnd"/>
            <w:r w:rsidRPr="00147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4721C">
              <w:rPr>
                <w:rFonts w:ascii="Times New Roman" w:hAnsi="Times New Roman" w:cs="Times New Roman"/>
                <w:sz w:val="24"/>
                <w:szCs w:val="24"/>
              </w:rPr>
              <w:t>ateter</w:t>
            </w:r>
            <w:proofErr w:type="spellEnd"/>
            <w:r w:rsidRPr="00147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929" w:rsidRPr="0014721C">
              <w:rPr>
                <w:rFonts w:ascii="Times New Roman" w:hAnsi="Times New Roman" w:cs="Times New Roman"/>
                <w:sz w:val="24"/>
                <w:szCs w:val="24"/>
              </w:rPr>
              <w:t>15F</w:t>
            </w:r>
            <w:r w:rsidR="00FF327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23929" w:rsidRPr="00147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929">
              <w:rPr>
                <w:rFonts w:ascii="Times New Roman" w:hAnsi="Times New Roman" w:cs="Times New Roman"/>
                <w:sz w:val="24"/>
                <w:szCs w:val="24"/>
              </w:rPr>
              <w:t xml:space="preserve">ölçüsünde veya </w:t>
            </w:r>
            <w:r w:rsidRPr="0014721C">
              <w:rPr>
                <w:rFonts w:ascii="Times New Roman" w:hAnsi="Times New Roman" w:cs="Times New Roman"/>
                <w:sz w:val="24"/>
                <w:szCs w:val="24"/>
              </w:rPr>
              <w:t>4,5-5.0mm dış çap ve 2,5-3.0mm iç çap</w:t>
            </w:r>
            <w:r w:rsidR="009602A2">
              <w:rPr>
                <w:rFonts w:ascii="Times New Roman" w:hAnsi="Times New Roman" w:cs="Times New Roman"/>
                <w:sz w:val="24"/>
                <w:szCs w:val="24"/>
              </w:rPr>
              <w:t xml:space="preserve"> aralığında </w:t>
            </w:r>
            <w:r w:rsidRPr="0014721C">
              <w:rPr>
                <w:rFonts w:ascii="Times New Roman" w:hAnsi="Times New Roman" w:cs="Times New Roman"/>
                <w:sz w:val="24"/>
                <w:szCs w:val="24"/>
              </w:rPr>
              <w:t>olmalıdır</w:t>
            </w:r>
            <w:r w:rsidR="00E23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5F2" w:rsidRPr="00B209F7" w:rsidRDefault="009425F2" w:rsidP="00B209F7">
            <w:pPr>
              <w:pStyle w:val="GvdeMetniGirintisi"/>
              <w:numPr>
                <w:ilvl w:val="0"/>
                <w:numId w:val="8"/>
              </w:numPr>
              <w:tabs>
                <w:tab w:val="left" w:pos="284"/>
              </w:tabs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Peritoneal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14721C">
              <w:rPr>
                <w:rFonts w:ascii="Times New Roman" w:hAnsi="Times New Roman"/>
                <w:sz w:val="24"/>
                <w:szCs w:val="24"/>
              </w:rPr>
              <w:t>ateter</w:t>
            </w:r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147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3929">
              <w:rPr>
                <w:rFonts w:ascii="Times New Roman" w:hAnsi="Times New Roman"/>
                <w:sz w:val="24"/>
                <w:szCs w:val="24"/>
              </w:rPr>
              <w:t xml:space="preserve">30-64cm uzunluğunda, </w:t>
            </w:r>
            <w:r w:rsidR="009A4AFC">
              <w:rPr>
                <w:rFonts w:ascii="Times New Roman" w:hAnsi="Times New Roman"/>
                <w:sz w:val="24"/>
                <w:szCs w:val="24"/>
              </w:rPr>
              <w:t xml:space="preserve">pediatrik ve </w:t>
            </w:r>
            <w:r>
              <w:rPr>
                <w:rFonts w:ascii="Times New Roman" w:hAnsi="Times New Roman"/>
                <w:sz w:val="24"/>
                <w:szCs w:val="24"/>
              </w:rPr>
              <w:t>yetişkin</w:t>
            </w:r>
            <w:r w:rsidR="00E23929">
              <w:rPr>
                <w:rFonts w:ascii="Times New Roman" w:hAnsi="Times New Roman"/>
                <w:sz w:val="24"/>
                <w:szCs w:val="24"/>
              </w:rPr>
              <w:t xml:space="preserve"> kullanımına uygun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21C">
              <w:rPr>
                <w:rFonts w:ascii="Times New Roman" w:hAnsi="Times New Roman"/>
                <w:sz w:val="24"/>
                <w:szCs w:val="24"/>
              </w:rPr>
              <w:t>olmalıdır</w:t>
            </w:r>
            <w:r w:rsidR="00E239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25F2" w:rsidRPr="0014721C" w:rsidTr="009425F2">
        <w:trPr>
          <w:trHeight w:val="858"/>
        </w:trPr>
        <w:tc>
          <w:tcPr>
            <w:tcW w:w="1411" w:type="dxa"/>
          </w:tcPr>
          <w:p w:rsidR="009425F2" w:rsidRPr="0014721C" w:rsidRDefault="009425F2" w:rsidP="00942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1C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8082" w:type="dxa"/>
          </w:tcPr>
          <w:p w:rsidR="00B209F7" w:rsidRDefault="00B209F7" w:rsidP="00B209F7">
            <w:pPr>
              <w:pStyle w:val="GvdeMetniGirintisi"/>
              <w:numPr>
                <w:ilvl w:val="0"/>
                <w:numId w:val="8"/>
              </w:numPr>
              <w:tabs>
                <w:tab w:val="left" w:pos="284"/>
              </w:tabs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Peritoneal</w:t>
            </w:r>
            <w:proofErr w:type="spellEnd"/>
            <w:r w:rsidRPr="00532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53262B">
              <w:rPr>
                <w:rFonts w:ascii="Times New Roman" w:hAnsi="Times New Roman"/>
                <w:sz w:val="24"/>
                <w:szCs w:val="24"/>
              </w:rPr>
              <w:t>ateter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seti,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14721C">
              <w:rPr>
                <w:rFonts w:ascii="Times New Roman" w:hAnsi="Times New Roman"/>
                <w:sz w:val="24"/>
                <w:szCs w:val="24"/>
              </w:rPr>
              <w:t>ateter</w:t>
            </w:r>
            <w:proofErr w:type="spellEnd"/>
            <w:r w:rsidRPr="0014721C">
              <w:rPr>
                <w:rFonts w:ascii="Times New Roman" w:hAnsi="Times New Roman"/>
                <w:sz w:val="24"/>
                <w:szCs w:val="24"/>
              </w:rPr>
              <w:t xml:space="preserve"> ve </w:t>
            </w:r>
            <w:proofErr w:type="spellStart"/>
            <w:r w:rsidRPr="0014721C">
              <w:rPr>
                <w:rFonts w:ascii="Times New Roman" w:hAnsi="Times New Roman"/>
                <w:sz w:val="24"/>
                <w:szCs w:val="24"/>
              </w:rPr>
              <w:t>pull</w:t>
            </w:r>
            <w:proofErr w:type="spellEnd"/>
            <w:r w:rsidRPr="0014721C">
              <w:rPr>
                <w:rFonts w:ascii="Times New Roman" w:hAnsi="Times New Roman"/>
                <w:sz w:val="24"/>
                <w:szCs w:val="24"/>
              </w:rPr>
              <w:t xml:space="preserve"> apart setten oluşmalıdır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9F7" w:rsidRDefault="00B209F7" w:rsidP="00B209F7">
            <w:pPr>
              <w:pStyle w:val="GvdeMetniGirintisi"/>
              <w:numPr>
                <w:ilvl w:val="0"/>
                <w:numId w:val="8"/>
              </w:numPr>
              <w:tabs>
                <w:tab w:val="left" w:pos="284"/>
              </w:tabs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21C">
              <w:rPr>
                <w:rFonts w:ascii="Times New Roman" w:hAnsi="Times New Roman"/>
                <w:sz w:val="24"/>
                <w:szCs w:val="24"/>
              </w:rPr>
              <w:t>Pull</w:t>
            </w:r>
            <w:proofErr w:type="spellEnd"/>
            <w:r w:rsidRPr="0014721C">
              <w:rPr>
                <w:rFonts w:ascii="Times New Roman" w:hAnsi="Times New Roman"/>
                <w:sz w:val="24"/>
                <w:szCs w:val="24"/>
              </w:rPr>
              <w:t xml:space="preserve"> apart setin içinde</w:t>
            </w:r>
            <w:r>
              <w:rPr>
                <w:rFonts w:ascii="Times New Roman" w:hAnsi="Times New Roman"/>
                <w:sz w:val="24"/>
                <w:szCs w:val="24"/>
              </w:rPr>
              <w:t>; en az 16F</w:t>
            </w:r>
            <w:r w:rsidR="00FF3277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ölçüsünde 1 adet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dilatör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4721C">
              <w:rPr>
                <w:rFonts w:ascii="Times New Roman" w:hAnsi="Times New Roman"/>
                <w:sz w:val="24"/>
                <w:szCs w:val="24"/>
              </w:rPr>
              <w:t>1adet adaptör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4721C">
              <w:rPr>
                <w:rFonts w:ascii="Times New Roman" w:hAnsi="Times New Roman"/>
                <w:sz w:val="24"/>
                <w:szCs w:val="24"/>
              </w:rPr>
              <w:t>1 adet kapak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(başlık)</w:t>
            </w:r>
            <w:r w:rsidRPr="0014721C">
              <w:rPr>
                <w:rFonts w:ascii="Times New Roman" w:hAnsi="Times New Roman"/>
                <w:sz w:val="24"/>
                <w:szCs w:val="24"/>
              </w:rPr>
              <w:t xml:space="preserve">, 1 adet </w:t>
            </w:r>
            <w:proofErr w:type="spellStart"/>
            <w:r w:rsidRPr="0014721C">
              <w:rPr>
                <w:rFonts w:ascii="Times New Roman" w:hAnsi="Times New Roman"/>
                <w:sz w:val="24"/>
                <w:szCs w:val="24"/>
              </w:rPr>
              <w:t>klemp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B6B54">
              <w:rPr>
                <w:rFonts w:ascii="Times New Roman" w:hAnsi="Times New Roman"/>
                <w:sz w:val="24"/>
                <w:szCs w:val="24"/>
              </w:rPr>
              <w:t>1adet</w:t>
            </w:r>
            <w:r w:rsidR="003F3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6B54">
              <w:rPr>
                <w:rFonts w:ascii="Times New Roman" w:hAnsi="Times New Roman"/>
                <w:sz w:val="24"/>
                <w:szCs w:val="24"/>
              </w:rPr>
              <w:t>intraduser</w:t>
            </w:r>
            <w:proofErr w:type="spellEnd"/>
            <w:r w:rsidRPr="0014721C">
              <w:rPr>
                <w:rFonts w:ascii="Times New Roman" w:hAnsi="Times New Roman"/>
                <w:sz w:val="24"/>
                <w:szCs w:val="24"/>
              </w:rPr>
              <w:t xml:space="preserve"> iğne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4721C">
              <w:rPr>
                <w:rFonts w:ascii="Times New Roman" w:hAnsi="Times New Roman"/>
                <w:sz w:val="24"/>
                <w:szCs w:val="24"/>
              </w:rPr>
              <w:t xml:space="preserve">1 adet j veya düz uçlu </w:t>
            </w:r>
            <w:proofErr w:type="spellStart"/>
            <w:r w:rsidRPr="0014721C">
              <w:rPr>
                <w:rFonts w:ascii="Times New Roman" w:hAnsi="Times New Roman"/>
                <w:sz w:val="24"/>
                <w:szCs w:val="24"/>
              </w:rPr>
              <w:t>klavuz</w:t>
            </w:r>
            <w:proofErr w:type="spellEnd"/>
            <w:r w:rsidRPr="0014721C">
              <w:rPr>
                <w:rFonts w:ascii="Times New Roman" w:hAnsi="Times New Roman"/>
                <w:sz w:val="24"/>
                <w:szCs w:val="24"/>
              </w:rPr>
              <w:t xml:space="preserve"> tel, 10cc şırınga, 11 numara </w:t>
            </w:r>
            <w:proofErr w:type="spellStart"/>
            <w:r w:rsidRPr="0014721C">
              <w:rPr>
                <w:rFonts w:ascii="Times New Roman" w:hAnsi="Times New Roman"/>
                <w:sz w:val="24"/>
                <w:szCs w:val="24"/>
              </w:rPr>
              <w:t>scalpel</w:t>
            </w:r>
            <w:proofErr w:type="spellEnd"/>
            <w:r w:rsidRPr="0014721C">
              <w:rPr>
                <w:rFonts w:ascii="Times New Roman" w:hAnsi="Times New Roman"/>
                <w:sz w:val="24"/>
                <w:szCs w:val="24"/>
              </w:rPr>
              <w:t xml:space="preserve">, 1 adet </w:t>
            </w:r>
            <w:proofErr w:type="spellStart"/>
            <w:r w:rsidRPr="0014721C">
              <w:rPr>
                <w:rFonts w:ascii="Times New Roman" w:hAnsi="Times New Roman"/>
                <w:sz w:val="24"/>
                <w:szCs w:val="24"/>
              </w:rPr>
              <w:t>tunnel</w:t>
            </w:r>
            <w:proofErr w:type="spellEnd"/>
            <w:r w:rsidRPr="00147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açma </w:t>
            </w:r>
            <w:proofErr w:type="spellStart"/>
            <w:r w:rsidRPr="0014721C">
              <w:rPr>
                <w:rFonts w:ascii="Times New Roman" w:hAnsi="Times New Roman"/>
                <w:sz w:val="24"/>
                <w:szCs w:val="24"/>
              </w:rPr>
              <w:t>stilesi</w:t>
            </w:r>
            <w:proofErr w:type="spellEnd"/>
            <w:r w:rsidRPr="0014721C">
              <w:rPr>
                <w:rFonts w:ascii="Times New Roman" w:hAnsi="Times New Roman"/>
                <w:sz w:val="24"/>
                <w:szCs w:val="24"/>
              </w:rPr>
              <w:t xml:space="preserve"> bulunmalıdır.</w:t>
            </w:r>
          </w:p>
          <w:p w:rsidR="009425F2" w:rsidRPr="009425F2" w:rsidRDefault="009425F2" w:rsidP="009425F2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Peritoneal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4721C">
              <w:rPr>
                <w:rFonts w:ascii="Times New Roman" w:hAnsi="Times New Roman" w:cs="Times New Roman"/>
                <w:sz w:val="24"/>
                <w:szCs w:val="24"/>
              </w:rPr>
              <w:t>ateter</w:t>
            </w:r>
            <w:proofErr w:type="spellEnd"/>
            <w:r w:rsidRPr="0014721C">
              <w:rPr>
                <w:rFonts w:ascii="Times New Roman" w:hAnsi="Times New Roman" w:cs="Times New Roman"/>
                <w:sz w:val="24"/>
                <w:szCs w:val="24"/>
              </w:rPr>
              <w:t xml:space="preserve"> yarı şeffaf,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radyoopak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şerit içeren, </w:t>
            </w:r>
            <w:r w:rsidRPr="0014721C">
              <w:rPr>
                <w:rFonts w:ascii="Times New Roman" w:hAnsi="Times New Roman" w:cs="Times New Roman"/>
                <w:sz w:val="24"/>
                <w:szCs w:val="24"/>
              </w:rPr>
              <w:t>medikal sınıf silikondan imal edilmiş olmalıdır.</w:t>
            </w:r>
          </w:p>
          <w:p w:rsidR="009425F2" w:rsidRPr="00BF3674" w:rsidRDefault="009425F2" w:rsidP="009425F2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21C">
              <w:rPr>
                <w:rFonts w:ascii="Times New Roman" w:hAnsi="Times New Roman" w:cs="Times New Roman"/>
                <w:sz w:val="24"/>
                <w:szCs w:val="24"/>
              </w:rPr>
              <w:t>Periton</w:t>
            </w:r>
            <w:r w:rsidR="003A208F">
              <w:rPr>
                <w:rFonts w:ascii="Times New Roman" w:hAnsi="Times New Roman" w:cs="Times New Roman"/>
                <w:sz w:val="24"/>
                <w:szCs w:val="24"/>
              </w:rPr>
              <w:t>eal</w:t>
            </w:r>
            <w:proofErr w:type="spellEnd"/>
            <w:r w:rsidRPr="0014721C">
              <w:rPr>
                <w:rFonts w:ascii="Times New Roman" w:hAnsi="Times New Roman" w:cs="Times New Roman"/>
                <w:sz w:val="24"/>
                <w:szCs w:val="24"/>
              </w:rPr>
              <w:t xml:space="preserve"> diyaliz </w:t>
            </w:r>
            <w:proofErr w:type="spellStart"/>
            <w:r w:rsidRPr="0014721C">
              <w:rPr>
                <w:rFonts w:ascii="Times New Roman" w:hAnsi="Times New Roman" w:cs="Times New Roman"/>
                <w:sz w:val="24"/>
                <w:szCs w:val="24"/>
              </w:rPr>
              <w:t>kateterinin</w:t>
            </w:r>
            <w:proofErr w:type="spellEnd"/>
            <w:r w:rsidRPr="0014721C">
              <w:rPr>
                <w:rFonts w:ascii="Times New Roman" w:hAnsi="Times New Roman" w:cs="Times New Roman"/>
                <w:sz w:val="24"/>
                <w:szCs w:val="24"/>
              </w:rPr>
              <w:t xml:space="preserve"> kıvrımlı </w:t>
            </w:r>
            <w:proofErr w:type="spellStart"/>
            <w:r w:rsidRPr="0014721C">
              <w:rPr>
                <w:rFonts w:ascii="Times New Roman" w:hAnsi="Times New Roman" w:cs="Times New Roman"/>
                <w:sz w:val="24"/>
                <w:szCs w:val="24"/>
              </w:rPr>
              <w:t>tübü</w:t>
            </w:r>
            <w:proofErr w:type="spellEnd"/>
            <w:r w:rsidRPr="0014721C">
              <w:rPr>
                <w:rFonts w:ascii="Times New Roman" w:hAnsi="Times New Roman" w:cs="Times New Roman"/>
                <w:sz w:val="24"/>
                <w:szCs w:val="24"/>
              </w:rPr>
              <w:t xml:space="preserve"> üs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tünde çok sayıda </w:t>
            </w:r>
            <w:r w:rsidR="005A3E3F">
              <w:rPr>
                <w:rFonts w:ascii="Times New Roman" w:hAnsi="Times New Roman" w:cs="Times New Roman"/>
                <w:sz w:val="24"/>
                <w:szCs w:val="24"/>
              </w:rPr>
              <w:t>iç</w:t>
            </w:r>
            <w:r w:rsidR="007C5FE0">
              <w:rPr>
                <w:rFonts w:ascii="Times New Roman" w:hAnsi="Times New Roman" w:cs="Times New Roman"/>
                <w:sz w:val="24"/>
                <w:szCs w:val="24"/>
              </w:rPr>
              <w:t xml:space="preserve">e akış ve dışa akış </w:t>
            </w:r>
            <w:r w:rsidRPr="0014721C">
              <w:rPr>
                <w:rFonts w:ascii="Times New Roman" w:hAnsi="Times New Roman" w:cs="Times New Roman"/>
                <w:sz w:val="24"/>
                <w:szCs w:val="24"/>
              </w:rPr>
              <w:t>delikleri bulunmalıdır.</w:t>
            </w:r>
          </w:p>
        </w:tc>
      </w:tr>
      <w:tr w:rsidR="009425F2" w:rsidRPr="0014721C" w:rsidTr="009425F2">
        <w:trPr>
          <w:trHeight w:val="1485"/>
        </w:trPr>
        <w:tc>
          <w:tcPr>
            <w:tcW w:w="1411" w:type="dxa"/>
          </w:tcPr>
          <w:p w:rsidR="009425F2" w:rsidRPr="0014721C" w:rsidRDefault="009425F2" w:rsidP="00942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1C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8082" w:type="dxa"/>
          </w:tcPr>
          <w:p w:rsidR="009425F2" w:rsidRPr="00291826" w:rsidRDefault="009425F2" w:rsidP="009425F2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826">
              <w:rPr>
                <w:rFonts w:ascii="Times New Roman" w:hAnsi="Times New Roman" w:cs="Times New Roman"/>
                <w:sz w:val="24"/>
                <w:szCs w:val="24"/>
              </w:rPr>
              <w:t>Ürün orijinal ambalajında steril ve tek kullanımlık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1C">
              <w:rPr>
                <w:rFonts w:ascii="Times New Roman" w:hAnsi="Times New Roman" w:cs="Times New Roman"/>
                <w:sz w:val="24"/>
                <w:szCs w:val="24"/>
              </w:rPr>
              <w:t>ve çift paketlemeye sahip</w:t>
            </w:r>
            <w:r w:rsidRPr="00291826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9425F2" w:rsidRPr="009425F2" w:rsidRDefault="009425F2" w:rsidP="009425F2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1826">
              <w:rPr>
                <w:rFonts w:ascii="Times New Roman" w:hAnsi="Times New Roman" w:cs="Times New Roman"/>
                <w:sz w:val="24"/>
                <w:szCs w:val="24"/>
              </w:rPr>
              <w:t xml:space="preserve">Ürün ambalajı üzerinde </w:t>
            </w:r>
            <w:r w:rsidR="00E005EE">
              <w:rPr>
                <w:rFonts w:ascii="Times New Roman" w:hAnsi="Times New Roman" w:cs="Times New Roman"/>
                <w:sz w:val="24"/>
                <w:szCs w:val="24"/>
              </w:rPr>
              <w:t xml:space="preserve">ürün ölçüsü, </w:t>
            </w:r>
            <w:r w:rsidR="00E005EE" w:rsidRPr="0014721C">
              <w:rPr>
                <w:rFonts w:ascii="Times New Roman" w:hAnsi="Times New Roman" w:cs="Times New Roman"/>
                <w:sz w:val="24"/>
                <w:szCs w:val="24"/>
              </w:rPr>
              <w:t>sterilizasyon yöntemi</w:t>
            </w:r>
            <w:r w:rsidR="00E005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1826">
              <w:rPr>
                <w:rFonts w:ascii="Times New Roman" w:hAnsi="Times New Roman" w:cs="Times New Roman"/>
                <w:sz w:val="24"/>
                <w:szCs w:val="24"/>
              </w:rPr>
              <w:t>son kullanma tarihi, UBB</w:t>
            </w:r>
            <w:r w:rsidR="00E005EE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291826">
              <w:rPr>
                <w:rFonts w:ascii="Times New Roman" w:hAnsi="Times New Roman" w:cs="Times New Roman"/>
                <w:sz w:val="24"/>
                <w:szCs w:val="24"/>
              </w:rPr>
              <w:t>LOT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826">
              <w:rPr>
                <w:rFonts w:ascii="Times New Roman" w:hAnsi="Times New Roman" w:cs="Times New Roman"/>
                <w:sz w:val="24"/>
                <w:szCs w:val="24"/>
              </w:rPr>
              <w:t>bilgisi</w:t>
            </w:r>
            <w:r w:rsidR="00E00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1C">
              <w:rPr>
                <w:rFonts w:ascii="Times New Roman" w:hAnsi="Times New Roman" w:cs="Times New Roman"/>
                <w:sz w:val="24"/>
                <w:szCs w:val="24"/>
              </w:rPr>
              <w:t>yazılı olmalıdır.</w:t>
            </w:r>
          </w:p>
        </w:tc>
      </w:tr>
    </w:tbl>
    <w:p w:rsidR="00927B9C" w:rsidRPr="0014721C" w:rsidRDefault="00927B9C" w:rsidP="009425F2">
      <w:pPr>
        <w:rPr>
          <w:rFonts w:ascii="Times New Roman" w:hAnsi="Times New Roman" w:cs="Times New Roman"/>
          <w:sz w:val="24"/>
          <w:szCs w:val="24"/>
        </w:rPr>
      </w:pPr>
    </w:p>
    <w:sectPr w:rsidR="00927B9C" w:rsidRPr="001472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81C" w:rsidRDefault="00F4681C" w:rsidP="009425F2">
      <w:pPr>
        <w:spacing w:before="0" w:after="0" w:line="240" w:lineRule="auto"/>
      </w:pPr>
      <w:r>
        <w:separator/>
      </w:r>
    </w:p>
  </w:endnote>
  <w:endnote w:type="continuationSeparator" w:id="0">
    <w:p w:rsidR="00F4681C" w:rsidRDefault="00F4681C" w:rsidP="009425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81C" w:rsidRDefault="00F4681C" w:rsidP="009425F2">
      <w:pPr>
        <w:spacing w:before="0" w:after="0" w:line="240" w:lineRule="auto"/>
      </w:pPr>
      <w:r>
        <w:separator/>
      </w:r>
    </w:p>
  </w:footnote>
  <w:footnote w:type="continuationSeparator" w:id="0">
    <w:p w:rsidR="00F4681C" w:rsidRDefault="00F4681C" w:rsidP="009425F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5F2" w:rsidRPr="009425F2" w:rsidRDefault="009425F2">
    <w:pPr>
      <w:pStyle w:val="stBilgi"/>
      <w:rPr>
        <w:b/>
      </w:rPr>
    </w:pPr>
    <w:r w:rsidRPr="009425F2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SMT1746 </w:t>
    </w:r>
    <w:r w:rsidRPr="009425F2"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  <w:t>PERİTONEAL KATETER SETİ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95F64"/>
    <w:multiLevelType w:val="hybridMultilevel"/>
    <w:tmpl w:val="A1C2FF8A"/>
    <w:lvl w:ilvl="0" w:tplc="AA16A94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B4E64"/>
    <w:multiLevelType w:val="hybridMultilevel"/>
    <w:tmpl w:val="1D96545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44255"/>
    <w:multiLevelType w:val="hybridMultilevel"/>
    <w:tmpl w:val="25B8498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5E01F5"/>
    <w:multiLevelType w:val="hybridMultilevel"/>
    <w:tmpl w:val="16BA36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F3"/>
    <w:rsid w:val="000340AE"/>
    <w:rsid w:val="00037BFE"/>
    <w:rsid w:val="00065799"/>
    <w:rsid w:val="00070EAC"/>
    <w:rsid w:val="000A238A"/>
    <w:rsid w:val="000B7EDB"/>
    <w:rsid w:val="000F0064"/>
    <w:rsid w:val="00100FF0"/>
    <w:rsid w:val="00111BEE"/>
    <w:rsid w:val="0011321C"/>
    <w:rsid w:val="001307F7"/>
    <w:rsid w:val="0014721C"/>
    <w:rsid w:val="00165D24"/>
    <w:rsid w:val="00172214"/>
    <w:rsid w:val="0018074A"/>
    <w:rsid w:val="00247DAF"/>
    <w:rsid w:val="00254395"/>
    <w:rsid w:val="00284921"/>
    <w:rsid w:val="00291826"/>
    <w:rsid w:val="00293889"/>
    <w:rsid w:val="002D4935"/>
    <w:rsid w:val="00347F64"/>
    <w:rsid w:val="00374B11"/>
    <w:rsid w:val="00393B98"/>
    <w:rsid w:val="003A208F"/>
    <w:rsid w:val="003B2D20"/>
    <w:rsid w:val="003E0B75"/>
    <w:rsid w:val="003F37C3"/>
    <w:rsid w:val="00460ABF"/>
    <w:rsid w:val="0048116F"/>
    <w:rsid w:val="004B6B54"/>
    <w:rsid w:val="004E2DB5"/>
    <w:rsid w:val="004F48F9"/>
    <w:rsid w:val="005A3E3F"/>
    <w:rsid w:val="005A4EE8"/>
    <w:rsid w:val="006A387A"/>
    <w:rsid w:val="006A473F"/>
    <w:rsid w:val="006A775E"/>
    <w:rsid w:val="006B09A4"/>
    <w:rsid w:val="006B09D4"/>
    <w:rsid w:val="006B16B8"/>
    <w:rsid w:val="006B2417"/>
    <w:rsid w:val="006F5AAA"/>
    <w:rsid w:val="007125C4"/>
    <w:rsid w:val="007745B2"/>
    <w:rsid w:val="007C5FE0"/>
    <w:rsid w:val="007D1FF3"/>
    <w:rsid w:val="008169B9"/>
    <w:rsid w:val="00867BA9"/>
    <w:rsid w:val="00870C2B"/>
    <w:rsid w:val="008E2FCA"/>
    <w:rsid w:val="009049AD"/>
    <w:rsid w:val="00927B9C"/>
    <w:rsid w:val="009425F2"/>
    <w:rsid w:val="00946852"/>
    <w:rsid w:val="009602A2"/>
    <w:rsid w:val="0098250B"/>
    <w:rsid w:val="009838BC"/>
    <w:rsid w:val="00995067"/>
    <w:rsid w:val="009A4AFC"/>
    <w:rsid w:val="009D7B3D"/>
    <w:rsid w:val="009F56D5"/>
    <w:rsid w:val="00A3741C"/>
    <w:rsid w:val="00AD64B2"/>
    <w:rsid w:val="00B17BB9"/>
    <w:rsid w:val="00B209F7"/>
    <w:rsid w:val="00B54241"/>
    <w:rsid w:val="00BF3674"/>
    <w:rsid w:val="00C22794"/>
    <w:rsid w:val="00C33F7A"/>
    <w:rsid w:val="00C35B46"/>
    <w:rsid w:val="00C549BE"/>
    <w:rsid w:val="00C84101"/>
    <w:rsid w:val="00CB3356"/>
    <w:rsid w:val="00CF0000"/>
    <w:rsid w:val="00D43D75"/>
    <w:rsid w:val="00D8418D"/>
    <w:rsid w:val="00E005EE"/>
    <w:rsid w:val="00E0144A"/>
    <w:rsid w:val="00E23929"/>
    <w:rsid w:val="00EA7840"/>
    <w:rsid w:val="00EB0ED7"/>
    <w:rsid w:val="00F4681C"/>
    <w:rsid w:val="00F5161D"/>
    <w:rsid w:val="00F86DDF"/>
    <w:rsid w:val="00FC264C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AAE7"/>
  <w15:chartTrackingRefBased/>
  <w15:docId w15:val="{83E15F15-2E78-4F61-A832-56F792B8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uiPriority w:val="99"/>
    <w:unhideWhenUsed/>
    <w:rsid w:val="00374B11"/>
    <w:pPr>
      <w:spacing w:before="0" w:line="276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374B11"/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9425F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25F2"/>
  </w:style>
  <w:style w:type="paragraph" w:styleId="AltBilgi">
    <w:name w:val="footer"/>
    <w:basedOn w:val="Normal"/>
    <w:link w:val="AltBilgiChar"/>
    <w:uiPriority w:val="99"/>
    <w:unhideWhenUsed/>
    <w:rsid w:val="009425F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2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Hülya BULUT ADIYAMAN</cp:lastModifiedBy>
  <cp:revision>21</cp:revision>
  <dcterms:created xsi:type="dcterms:W3CDTF">2023-03-30T05:01:00Z</dcterms:created>
  <dcterms:modified xsi:type="dcterms:W3CDTF">2023-04-05T07:53:00Z</dcterms:modified>
</cp:coreProperties>
</file>