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8303"/>
      </w:tblGrid>
      <w:tr w:rsidR="004B7494" w:rsidRPr="00BF4216" w:rsidTr="00F452A2">
        <w:trPr>
          <w:trHeight w:val="1035"/>
        </w:trPr>
        <w:tc>
          <w:tcPr>
            <w:tcW w:w="1986" w:type="dxa"/>
          </w:tcPr>
          <w:p w:rsidR="004B7494" w:rsidRPr="00BF4216" w:rsidRDefault="004B7494" w:rsidP="00B10F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F42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F4216" w:rsidRDefault="00BF4216" w:rsidP="00B10F88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42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1.Arteriyovenöz malformasyonlar arteriovenöz fistülller,anevrizmalar ve periferal damar sisteminin diğer lezyonlarının  girişimsel radyolojik işlemleri için tasarlanmış olmalıdır.</w:t>
            </w:r>
          </w:p>
        </w:tc>
      </w:tr>
      <w:tr w:rsidR="004B7494" w:rsidRPr="00BF4216" w:rsidTr="00F452A2">
        <w:trPr>
          <w:trHeight w:val="3606"/>
        </w:trPr>
        <w:tc>
          <w:tcPr>
            <w:tcW w:w="1986" w:type="dxa"/>
          </w:tcPr>
          <w:p w:rsidR="004B7494" w:rsidRPr="00BF4216" w:rsidRDefault="004B7494" w:rsidP="00B10F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2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F4216" w:rsidRDefault="004B7494" w:rsidP="00B10F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91882" w:rsidRPr="00BF4216" w:rsidRDefault="00BF4216" w:rsidP="00B10F88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21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  <w:r w:rsidRPr="00BF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İtilebilir koiller, platin koil ve hacimsel olarak genişleyebilen hidrojel polimerden oluşmalıdır</w:t>
            </w:r>
            <w:r w:rsidR="00F452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F4216" w:rsidRDefault="00B10F88" w:rsidP="00B10F88">
            <w:pPr>
              <w:tabs>
                <w:tab w:val="left" w:pos="9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3.Koiller 0</w:t>
            </w:r>
            <w:r w:rsidR="00036CE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018</w:t>
            </w:r>
            <w:r w:rsidR="00036CE5">
              <w:rPr>
                <w:rFonts w:ascii="Times New Roman" w:hAnsi="Times New Roman" w:cs="Times New Roman"/>
                <w:bCs/>
                <w:sz w:val="24"/>
                <w:szCs w:val="24"/>
              </w:rPr>
              <w:t>inç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r w:rsidR="00BF4216" w:rsidRPr="00BF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0,035inç aralığında </w:t>
            </w:r>
            <w:r w:rsidR="00BF4216" w:rsidRPr="00BF42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damarın ya da embolize edilecek alanın boyutuna göre uygun çap ve uzunlukta, uç kısmı düz ya da tapered tasarımında olmalıdır</w:t>
            </w:r>
            <w:r w:rsidR="00BF4216" w:rsidRPr="00BF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F452A2" w:rsidRPr="00BF4216" w:rsidRDefault="00F452A2" w:rsidP="00B10F88">
            <w:pPr>
              <w:tabs>
                <w:tab w:val="left" w:pos="9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4.Koiller en az 2mm çap ve en az 2cm uzunluğa sahip olmalıdır.</w:t>
            </w:r>
          </w:p>
          <w:p w:rsidR="00BF4216" w:rsidRPr="00BF4216" w:rsidRDefault="00BF4216" w:rsidP="00B10F88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91882" w:rsidRPr="00BF4216" w:rsidRDefault="00F91882" w:rsidP="00B10F88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65E7E" w:rsidRPr="00BF4216" w:rsidRDefault="00D65E7E" w:rsidP="00B10F88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D65E7E" w:rsidRPr="00BF4216" w:rsidRDefault="00D65E7E" w:rsidP="00B10F8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94" w:rsidRPr="00BF4216" w:rsidRDefault="004B7494" w:rsidP="00B10F88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BF4216" w:rsidTr="00F452A2">
        <w:trPr>
          <w:trHeight w:val="1640"/>
        </w:trPr>
        <w:tc>
          <w:tcPr>
            <w:tcW w:w="1986" w:type="dxa"/>
          </w:tcPr>
          <w:p w:rsidR="004B7494" w:rsidRPr="00BF4216" w:rsidRDefault="004B7494" w:rsidP="00B10F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2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F4216" w:rsidRDefault="004B7494" w:rsidP="00B10F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F4216" w:rsidRPr="00BF4216" w:rsidRDefault="00F452A2" w:rsidP="00B10F88">
            <w:pPr>
              <w:tabs>
                <w:tab w:val="left" w:pos="90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216" w:rsidRPr="00BF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216" w:rsidRPr="00BF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Hidrokoiller trombus oluşumunu beklemeye gerek kalmadan mekanik oklüzyon sağlayarak yeniden kanalize olmasını engelleyebilecek yapıda olmalıdır.</w:t>
            </w:r>
          </w:p>
          <w:p w:rsidR="00BF4216" w:rsidRPr="00BF4216" w:rsidRDefault="00BF4216" w:rsidP="00B10F8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EB" w:rsidRPr="00BF4216" w:rsidRDefault="00195FEB" w:rsidP="00B10F8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BF4216" w:rsidTr="00F452A2">
        <w:trPr>
          <w:trHeight w:val="1193"/>
        </w:trPr>
        <w:tc>
          <w:tcPr>
            <w:tcW w:w="1986" w:type="dxa"/>
          </w:tcPr>
          <w:p w:rsidR="004B7494" w:rsidRPr="00BF4216" w:rsidRDefault="004B7494" w:rsidP="00B10F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F42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Genel Hükümler:</w:t>
            </w:r>
          </w:p>
          <w:p w:rsidR="004B7494" w:rsidRPr="00BF4216" w:rsidRDefault="004B7494" w:rsidP="00B10F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BF4216" w:rsidRDefault="00BF4216" w:rsidP="00B10F88">
            <w:pPr>
              <w:pStyle w:val="AralkYok"/>
              <w:widowControl/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BF4216">
              <w:rPr>
                <w:rFonts w:ascii="Times New Roman" w:hAnsi="Times New Roman" w:cs="Times New Roman"/>
                <w:szCs w:val="24"/>
              </w:rPr>
              <w:t xml:space="preserve">5.Ürün steril </w:t>
            </w:r>
            <w:r w:rsidR="00F452A2">
              <w:rPr>
                <w:rFonts w:ascii="Times New Roman" w:hAnsi="Times New Roman" w:cs="Times New Roman"/>
                <w:szCs w:val="24"/>
              </w:rPr>
              <w:t xml:space="preserve">ve orjinal ambalajında </w:t>
            </w:r>
            <w:r w:rsidRPr="00BF4216">
              <w:rPr>
                <w:rFonts w:ascii="Times New Roman" w:hAnsi="Times New Roman" w:cs="Times New Roman"/>
                <w:szCs w:val="24"/>
              </w:rPr>
              <w:t>olmalıdır.</w:t>
            </w:r>
          </w:p>
        </w:tc>
      </w:tr>
    </w:tbl>
    <w:p w:rsidR="00331203" w:rsidRPr="00BF4216" w:rsidRDefault="00331203" w:rsidP="00B10F8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F4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8C3" w:rsidRDefault="00FD38C3" w:rsidP="00E02E86">
      <w:pPr>
        <w:spacing w:after="0" w:line="240" w:lineRule="auto"/>
      </w:pPr>
      <w:r>
        <w:separator/>
      </w:r>
    </w:p>
  </w:endnote>
  <w:endnote w:type="continuationSeparator" w:id="0">
    <w:p w:rsidR="00FD38C3" w:rsidRDefault="00FD38C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F88" w:rsidRDefault="00B10F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F88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F88" w:rsidRDefault="00B10F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8C3" w:rsidRDefault="00FD38C3" w:rsidP="00E02E86">
      <w:pPr>
        <w:spacing w:after="0" w:line="240" w:lineRule="auto"/>
      </w:pPr>
      <w:r>
        <w:separator/>
      </w:r>
    </w:p>
  </w:footnote>
  <w:footnote w:type="continuationSeparator" w:id="0">
    <w:p w:rsidR="00FD38C3" w:rsidRDefault="00FD38C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F88" w:rsidRDefault="00B10F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882" w:rsidRPr="00B10F88" w:rsidRDefault="00BF4216" w:rsidP="00B10F88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eastAsia="tr-TR"/>
      </w:rPr>
    </w:pPr>
    <w:r w:rsidRPr="00B10F88">
      <w:rPr>
        <w:rFonts w:ascii="Times New Roman" w:eastAsia="Times New Roman" w:hAnsi="Times New Roman"/>
        <w:b/>
        <w:sz w:val="24"/>
        <w:szCs w:val="24"/>
        <w:lang w:eastAsia="tr-TR"/>
      </w:rPr>
      <w:t>SMT1871 EMBOLİZAN, KOİL, PERİFERİK, SERBEST İTİLEN, BİYOAKTİF MADDE KAPLAMALI, ŞİŞEBİLEN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F88" w:rsidRDefault="00B10F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56736"/>
    <w:multiLevelType w:val="hybridMultilevel"/>
    <w:tmpl w:val="9E780B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BB"/>
    <w:rsid w:val="00036CE5"/>
    <w:rsid w:val="00051855"/>
    <w:rsid w:val="000D04A5"/>
    <w:rsid w:val="00104579"/>
    <w:rsid w:val="001271B6"/>
    <w:rsid w:val="0014085C"/>
    <w:rsid w:val="00195FEB"/>
    <w:rsid w:val="002618E3"/>
    <w:rsid w:val="00265657"/>
    <w:rsid w:val="002B66F4"/>
    <w:rsid w:val="00331203"/>
    <w:rsid w:val="003761DC"/>
    <w:rsid w:val="003D5704"/>
    <w:rsid w:val="004527A3"/>
    <w:rsid w:val="004B7494"/>
    <w:rsid w:val="006127A2"/>
    <w:rsid w:val="00703BBC"/>
    <w:rsid w:val="008136D1"/>
    <w:rsid w:val="008D0160"/>
    <w:rsid w:val="008E034E"/>
    <w:rsid w:val="00936492"/>
    <w:rsid w:val="00A0594E"/>
    <w:rsid w:val="00A76582"/>
    <w:rsid w:val="00AE20DD"/>
    <w:rsid w:val="00B10F88"/>
    <w:rsid w:val="00B130FF"/>
    <w:rsid w:val="00BA3150"/>
    <w:rsid w:val="00BD6076"/>
    <w:rsid w:val="00BF4216"/>
    <w:rsid w:val="00BF4EE4"/>
    <w:rsid w:val="00BF5AAE"/>
    <w:rsid w:val="00D65E7E"/>
    <w:rsid w:val="00D813F3"/>
    <w:rsid w:val="00E02E86"/>
    <w:rsid w:val="00E46AC7"/>
    <w:rsid w:val="00F364B3"/>
    <w:rsid w:val="00F452A2"/>
    <w:rsid w:val="00F52588"/>
    <w:rsid w:val="00F91882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0BEF-0EF4-4869-A48D-0DF47C5C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2021-11-11T07:10:00Z</dcterms:created>
  <dcterms:modified xsi:type="dcterms:W3CDTF">2021-11-11T07:10:00Z</dcterms:modified>
</cp:coreProperties>
</file>