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C6574" w:rsidTr="00195FEB">
        <w:trPr>
          <w:trHeight w:val="1351"/>
        </w:trPr>
        <w:tc>
          <w:tcPr>
            <w:tcW w:w="1537" w:type="dxa"/>
          </w:tcPr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6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C6574" w:rsidRPr="00EC6574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Kateter ak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m çevirici cihaz veya stent gönderimi, anevrizma boyun modelleme, DMSO uyumlu ajan enjeksiyonu, coil embolizasyonu gibi uygulamalarda kullan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lmak üzere özel tasarlanm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ve ü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etilmi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r.</w:t>
            </w:r>
          </w:p>
          <w:p w:rsidR="00E4457E" w:rsidRPr="00EC6574" w:rsidRDefault="00E4457E" w:rsidP="0027630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C6574" w:rsidTr="004B7494">
        <w:trPr>
          <w:trHeight w:val="1640"/>
        </w:trPr>
        <w:tc>
          <w:tcPr>
            <w:tcW w:w="1537" w:type="dxa"/>
          </w:tcPr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6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C6574" w:rsidRPr="00EC6574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 kateterin proksimal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i en fazla 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.8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F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distali en fazla 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.1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F 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çapta </w:t>
            </w:r>
            <w:r w:rsidR="00902F69"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gövdesi giderek incelen 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esnek bir yap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ya sahip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r.</w:t>
            </w:r>
          </w:p>
          <w:p w:rsidR="00EC6574" w:rsidRPr="00EC6574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Kateter iç lümenleri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nin 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01</w:t>
            </w:r>
            <w:r w:rsidR="00C661B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6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-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023inç </w:t>
            </w:r>
            <w:r w:rsidR="00C661B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arasında seçenekleri olmalıdır.</w:t>
            </w:r>
          </w:p>
          <w:p w:rsidR="00EC6574" w:rsidRPr="00EC6574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 distalinde stabilite sa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lama amac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yla 3-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15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mm aras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burun yap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s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seçenekleri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r.</w:t>
            </w:r>
          </w:p>
          <w:p w:rsidR="00902F69" w:rsidRDefault="00EB498B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Ucundaki balon 3-7mm arası çaplarda ve 7-30mm arası</w:t>
            </w:r>
            <w:r w:rsidR="00EC6574"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uzunluklar</w:t>
            </w: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da olmalıdır</w:t>
            </w:r>
            <w:r w:rsidR="00EC6574"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  <w:p w:rsidR="0071598D" w:rsidRDefault="00902F69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Kateter şaft u</w:t>
            </w:r>
            <w:r w:rsidR="0071598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zunluğu en az 145 cm olmalıdır.</w:t>
            </w:r>
          </w:p>
          <w:p w:rsidR="004B7494" w:rsidRPr="00EC6574" w:rsidRDefault="0027630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Balonlar gerek geni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boyunlu gerekse bifurkasyon anevrizmalar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nda kullan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labilecek compliant ve hypercompliant seçenekler</w:t>
            </w:r>
            <w:r w:rsidR="003746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e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sahip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</w:t>
            </w:r>
            <w:r w:rsidR="00902F6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4B7494" w:rsidRPr="00EC6574" w:rsidTr="004B7494">
        <w:trPr>
          <w:trHeight w:val="1640"/>
        </w:trPr>
        <w:tc>
          <w:tcPr>
            <w:tcW w:w="1537" w:type="dxa"/>
          </w:tcPr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6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Coil embolizasyonu için coil koparma marker seçenekleri bulunmal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r.</w:t>
            </w:r>
          </w:p>
          <w:p w:rsidR="00902F69" w:rsidRPr="00902F69" w:rsidRDefault="00902F69" w:rsidP="00902F69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 çok</w:t>
            </w:r>
            <w:bookmarkStart w:id="0" w:name="_GoBack"/>
            <w:bookmarkEnd w:id="0"/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esnek bir yap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ya sahip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düşük bas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nçlarda dahi bulundu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u damar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n tam anatomik 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eklini alabilmelidir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4B7494" w:rsidRPr="00EC6574" w:rsidTr="004B7494">
        <w:trPr>
          <w:trHeight w:val="1640"/>
        </w:trPr>
        <w:tc>
          <w:tcPr>
            <w:tcW w:w="1537" w:type="dxa"/>
          </w:tcPr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6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C6574" w:rsidRDefault="004B7494" w:rsidP="0027630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C6574" w:rsidRPr="00E26003" w:rsidRDefault="00EC6574" w:rsidP="00276304">
            <w:pPr>
              <w:pStyle w:val="ListeParagraf"/>
              <w:widowControl w:val="0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E260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 kateter seti, steril ve orijinal ambalaj</w:t>
            </w:r>
            <w:r w:rsidRPr="00E2600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260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nda teslim edilmelidir.</w:t>
            </w:r>
          </w:p>
          <w:p w:rsidR="00AB49EC" w:rsidRPr="00EC6574" w:rsidRDefault="00AB49EC" w:rsidP="00276304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C6574">
              <w:t xml:space="preserve"> </w:t>
            </w:r>
          </w:p>
          <w:p w:rsidR="00195FEB" w:rsidRPr="00EC6574" w:rsidRDefault="00195FEB" w:rsidP="0027630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F91" w:rsidRPr="006221C5" w:rsidRDefault="00033F91" w:rsidP="00033F91">
      <w:pPr>
        <w:spacing w:after="0" w:line="24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p w:rsidR="00331203" w:rsidRPr="00EC6574" w:rsidRDefault="00033F91" w:rsidP="0027630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31203" w:rsidRPr="00EC6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CE" w:rsidRDefault="003727CE" w:rsidP="00E02E86">
      <w:pPr>
        <w:spacing w:after="0" w:line="240" w:lineRule="auto"/>
      </w:pPr>
      <w:r>
        <w:separator/>
      </w:r>
    </w:p>
  </w:endnote>
  <w:endnote w:type="continuationSeparator" w:id="0">
    <w:p w:rsidR="003727CE" w:rsidRDefault="003727C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04" w:rsidRDefault="002763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8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04" w:rsidRDefault="002763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CE" w:rsidRDefault="003727CE" w:rsidP="00E02E86">
      <w:pPr>
        <w:spacing w:after="0" w:line="240" w:lineRule="auto"/>
      </w:pPr>
      <w:r>
        <w:separator/>
      </w:r>
    </w:p>
  </w:footnote>
  <w:footnote w:type="continuationSeparator" w:id="0">
    <w:p w:rsidR="003727CE" w:rsidRDefault="003727C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04" w:rsidRDefault="002763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276304" w:rsidRDefault="00EC6574" w:rsidP="00EC6574">
    <w:pPr>
      <w:widowControl w:val="0"/>
      <w:spacing w:before="120" w:after="120" w:line="360" w:lineRule="auto"/>
      <w:jc w:val="both"/>
      <w:rPr>
        <w:rFonts w:ascii="Times New Roman" w:eastAsia="SimSun" w:hAnsi="Times New Roman" w:cs="Times New Roman"/>
        <w:kern w:val="2"/>
        <w:sz w:val="24"/>
        <w:szCs w:val="24"/>
        <w:lang w:val="en-US" w:eastAsia="zh-CN"/>
      </w:rPr>
    </w:pPr>
    <w:r w:rsidRPr="00276304">
      <w:rPr>
        <w:rFonts w:ascii="Times New Roman" w:hAnsi="Times New Roman" w:cs="Times New Roman"/>
        <w:b/>
        <w:bCs/>
        <w:sz w:val="24"/>
        <w:szCs w:val="24"/>
      </w:rPr>
      <w:t>SMT1906 KATETER, MİKRO, BALON, NÖROVASKÜLER, MODELLEME, ÇİFT LÜMENLİ, DMSO UYUMLU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04" w:rsidRDefault="002763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D5A8B"/>
    <w:multiLevelType w:val="hybridMultilevel"/>
    <w:tmpl w:val="C14C1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33F91"/>
    <w:rsid w:val="000B3BA4"/>
    <w:rsid w:val="000D04A5"/>
    <w:rsid w:val="000F1CB1"/>
    <w:rsid w:val="000F6C50"/>
    <w:rsid w:val="00104579"/>
    <w:rsid w:val="00195FEB"/>
    <w:rsid w:val="002618E3"/>
    <w:rsid w:val="00276304"/>
    <w:rsid w:val="002940BB"/>
    <w:rsid w:val="002A2AFC"/>
    <w:rsid w:val="002B66F4"/>
    <w:rsid w:val="00331203"/>
    <w:rsid w:val="003427EA"/>
    <w:rsid w:val="003618AC"/>
    <w:rsid w:val="003727CE"/>
    <w:rsid w:val="0037467B"/>
    <w:rsid w:val="004234D5"/>
    <w:rsid w:val="004B7494"/>
    <w:rsid w:val="004C102E"/>
    <w:rsid w:val="0051056E"/>
    <w:rsid w:val="005C29B6"/>
    <w:rsid w:val="005F68B2"/>
    <w:rsid w:val="0060535B"/>
    <w:rsid w:val="00615703"/>
    <w:rsid w:val="006221C5"/>
    <w:rsid w:val="006E691E"/>
    <w:rsid w:val="0071598D"/>
    <w:rsid w:val="007A1913"/>
    <w:rsid w:val="007D7E96"/>
    <w:rsid w:val="00803677"/>
    <w:rsid w:val="008A77B5"/>
    <w:rsid w:val="00902F69"/>
    <w:rsid w:val="00920C4A"/>
    <w:rsid w:val="00936492"/>
    <w:rsid w:val="009D1C90"/>
    <w:rsid w:val="00A0594E"/>
    <w:rsid w:val="00A76582"/>
    <w:rsid w:val="00A86886"/>
    <w:rsid w:val="00AB49EC"/>
    <w:rsid w:val="00AE20DD"/>
    <w:rsid w:val="00B130FF"/>
    <w:rsid w:val="00B3293D"/>
    <w:rsid w:val="00B53987"/>
    <w:rsid w:val="00B70F3C"/>
    <w:rsid w:val="00B761D4"/>
    <w:rsid w:val="00B94BDC"/>
    <w:rsid w:val="00BA3150"/>
    <w:rsid w:val="00BD6076"/>
    <w:rsid w:val="00BF4EE4"/>
    <w:rsid w:val="00BF5AAE"/>
    <w:rsid w:val="00C661B8"/>
    <w:rsid w:val="00CF6C5C"/>
    <w:rsid w:val="00D31075"/>
    <w:rsid w:val="00D65603"/>
    <w:rsid w:val="00DD4AFC"/>
    <w:rsid w:val="00E02E86"/>
    <w:rsid w:val="00E21088"/>
    <w:rsid w:val="00E26003"/>
    <w:rsid w:val="00E4457E"/>
    <w:rsid w:val="00E71273"/>
    <w:rsid w:val="00EA7F35"/>
    <w:rsid w:val="00EB498B"/>
    <w:rsid w:val="00EC6574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5B03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D35F-9548-439A-BD95-F71BED5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3</cp:revision>
  <dcterms:created xsi:type="dcterms:W3CDTF">2023-03-13T10:44:00Z</dcterms:created>
  <dcterms:modified xsi:type="dcterms:W3CDTF">2023-03-20T08:53:00Z</dcterms:modified>
</cp:coreProperties>
</file>