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2E1771" w:rsidTr="00195FEB">
        <w:trPr>
          <w:trHeight w:val="1351"/>
        </w:trPr>
        <w:tc>
          <w:tcPr>
            <w:tcW w:w="1537" w:type="dxa"/>
          </w:tcPr>
          <w:p w:rsidR="004B7494" w:rsidRPr="002E1771" w:rsidRDefault="004B7494" w:rsidP="002E177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2E1771" w:rsidRDefault="002E1771" w:rsidP="002E1771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sz w:val="24"/>
                <w:szCs w:val="24"/>
              </w:rPr>
              <w:t xml:space="preserve">Beyin ve vücudun diğer damarlarında rastlanan arteriyovenöz malformasyonların veya fistüllerin süper selektif embolizayonunda kullanımı amacıyla üretilmiş olmalıdır. </w:t>
            </w:r>
          </w:p>
        </w:tc>
      </w:tr>
      <w:tr w:rsidR="004B7494" w:rsidRPr="002E1771" w:rsidTr="004B7494">
        <w:trPr>
          <w:trHeight w:val="1640"/>
        </w:trPr>
        <w:tc>
          <w:tcPr>
            <w:tcW w:w="1537" w:type="dxa"/>
          </w:tcPr>
          <w:p w:rsidR="004B7494" w:rsidRPr="002E1771" w:rsidRDefault="004B7494" w:rsidP="002E177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2E1771" w:rsidRDefault="004B7494" w:rsidP="002E177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60F59" w:rsidRPr="00660F59" w:rsidRDefault="002E1771" w:rsidP="00660F5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59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 w:rsidR="00201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F59">
              <w:rPr>
                <w:rFonts w:ascii="Times New Roman" w:hAnsi="Times New Roman" w:cs="Times New Roman"/>
                <w:sz w:val="24"/>
                <w:szCs w:val="24"/>
              </w:rPr>
              <w:t xml:space="preserve">kateterin distali ince damarlara ulaşılabilmek için incelmelidir. </w:t>
            </w:r>
            <w:r w:rsidR="00660F59" w:rsidRPr="00660F59">
              <w:rPr>
                <w:rFonts w:ascii="Times New Roman" w:hAnsi="Times New Roman" w:cs="Times New Roman"/>
                <w:sz w:val="24"/>
                <w:szCs w:val="24"/>
              </w:rPr>
              <w:t>Katater çapı farklı kısımlarına göre değişebilmekle beraber proksimali en fazla 2.8F distali en fazla 1.5F olmalıdır.</w:t>
            </w:r>
          </w:p>
          <w:p w:rsidR="002E1771" w:rsidRPr="00660F59" w:rsidRDefault="002E1771" w:rsidP="00660F59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F59">
              <w:rPr>
                <w:rFonts w:ascii="Times New Roman" w:hAnsi="Times New Roman" w:cs="Times New Roman"/>
                <w:sz w:val="24"/>
                <w:szCs w:val="24"/>
              </w:rPr>
              <w:t xml:space="preserve">Toplam katater uzunluğu </w:t>
            </w:r>
            <w:r w:rsidRPr="00B9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F0B" w:rsidRPr="00B93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F0B" w:rsidRPr="00B936D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93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0F59">
              <w:rPr>
                <w:rFonts w:ascii="Times New Roman" w:hAnsi="Times New Roman" w:cs="Times New Roman"/>
                <w:sz w:val="24"/>
                <w:szCs w:val="24"/>
              </w:rPr>
              <w:t xml:space="preserve">170cm arasında olmalıdır. </w:t>
            </w:r>
          </w:p>
          <w:p w:rsidR="002E1771" w:rsidRPr="002E1771" w:rsidRDefault="002E1771" w:rsidP="00660F59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sz w:val="24"/>
                <w:szCs w:val="24"/>
              </w:rPr>
              <w:t xml:space="preserve">Mikrokateterin iç lümen çapı en az 0,013inç olmalı ve maksimum 0,012inç çapta </w:t>
            </w:r>
            <w:r w:rsidR="002015DB" w:rsidRPr="002E1771">
              <w:rPr>
                <w:rFonts w:ascii="Times New Roman" w:hAnsi="Times New Roman" w:cs="Times New Roman"/>
                <w:sz w:val="24"/>
                <w:szCs w:val="24"/>
              </w:rPr>
              <w:t>mikro kılavuz</w:t>
            </w:r>
            <w:r w:rsidRPr="002E1771">
              <w:rPr>
                <w:rFonts w:ascii="Times New Roman" w:hAnsi="Times New Roman" w:cs="Times New Roman"/>
                <w:sz w:val="24"/>
                <w:szCs w:val="24"/>
              </w:rPr>
              <w:t xml:space="preserve"> tel ile kullanılabilir olmalıdır.</w:t>
            </w:r>
          </w:p>
          <w:p w:rsidR="004B7494" w:rsidRPr="002E1771" w:rsidRDefault="002E1771" w:rsidP="00660F59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rPr>
                <w:lang w:val="tr-TR"/>
              </w:rPr>
            </w:pPr>
            <w:r w:rsidRPr="002E1771">
              <w:t xml:space="preserve">Mikrokateterin iç yüzeyi kılavuz tel kontrolü </w:t>
            </w:r>
            <w:r w:rsidR="005A78CB">
              <w:t xml:space="preserve">ve </w:t>
            </w:r>
            <w:r w:rsidRPr="002E1771">
              <w:t>hareketi arttırıcı kaygan</w:t>
            </w:r>
            <w:r w:rsidR="00660F59">
              <w:t xml:space="preserve"> özellikte </w:t>
            </w:r>
            <w:r w:rsidRPr="002E1771">
              <w:t xml:space="preserve">olmalıdır. Dış yüzeyi distalde damar içinde ilerletilme kolaylığı </w:t>
            </w:r>
            <w:r w:rsidR="005A78CB">
              <w:t xml:space="preserve">için </w:t>
            </w:r>
            <w:r w:rsidRPr="002E1771">
              <w:t xml:space="preserve">kaygan </w:t>
            </w:r>
            <w:r w:rsidR="005A78CB">
              <w:t xml:space="preserve">özellikte </w:t>
            </w:r>
            <w:r w:rsidRPr="002E1771">
              <w:t xml:space="preserve">olmalı, proksimalde ise mikrokateterin manipülasyonunu kolaylaştırmak için bu </w:t>
            </w:r>
            <w:r w:rsidR="005A78CB">
              <w:t xml:space="preserve">özellikte </w:t>
            </w:r>
            <w:r w:rsidRPr="002E1771">
              <w:t>olmamalıdır</w:t>
            </w:r>
            <w:r w:rsidR="00660F59">
              <w:t>.</w:t>
            </w:r>
          </w:p>
        </w:tc>
      </w:tr>
      <w:tr w:rsidR="004B7494" w:rsidRPr="002E1771" w:rsidTr="004B7494">
        <w:trPr>
          <w:trHeight w:val="1640"/>
        </w:trPr>
        <w:tc>
          <w:tcPr>
            <w:tcW w:w="1537" w:type="dxa"/>
          </w:tcPr>
          <w:p w:rsidR="004B7494" w:rsidRPr="002E1771" w:rsidRDefault="004B7494" w:rsidP="002E177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2E1771" w:rsidRDefault="004B7494" w:rsidP="002E177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E1771" w:rsidRPr="002E1771" w:rsidRDefault="002E1771" w:rsidP="00660F59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sz w:val="24"/>
                <w:szCs w:val="24"/>
              </w:rPr>
              <w:t xml:space="preserve">Kan akımının içinde, kendiliğinden ilerleyebilmeli veya gerektiği takdirde lümenine uygun kılavuz tel ile de ilerletilebilmelidir. </w:t>
            </w:r>
          </w:p>
          <w:p w:rsidR="00B94BDC" w:rsidRPr="002E1771" w:rsidRDefault="002E1771" w:rsidP="00660F5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sz w:val="24"/>
                <w:szCs w:val="24"/>
              </w:rPr>
              <w:t>Mikrokateterin ucu rahat pozisyonlandırma için radyopasitesi artırılmış olmalıdır</w:t>
            </w:r>
            <w:r w:rsidR="005A7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771" w:rsidRPr="002E1771" w:rsidRDefault="002E1771" w:rsidP="00660F59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sz w:val="24"/>
                <w:szCs w:val="24"/>
              </w:rPr>
              <w:t xml:space="preserve">Kateter yapısında bulunan polimerler sayesinde DMSO bazlı embolizasyon ürünlere tam uyumluluk göstermelidir, yüksek basınçlı enjeksiyonlarda dayanıklı ve emniyetli olmalıdır. </w:t>
            </w:r>
          </w:p>
          <w:p w:rsidR="002E1771" w:rsidRPr="002E1771" w:rsidRDefault="002E1771" w:rsidP="00660F59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sz w:val="24"/>
                <w:szCs w:val="24"/>
              </w:rPr>
              <w:t xml:space="preserve">Mikrokateterin ucuna buharla şekil verilebilmelidir. </w:t>
            </w:r>
          </w:p>
          <w:p w:rsidR="002E1771" w:rsidRPr="002E1771" w:rsidRDefault="002E1771" w:rsidP="00660F59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sz w:val="24"/>
                <w:szCs w:val="24"/>
              </w:rPr>
              <w:t xml:space="preserve">Kateterin bağlantı ucu (hub) universal “luer lock” sistemine uygun plastikten mamul olmalıdır. </w:t>
            </w:r>
          </w:p>
        </w:tc>
      </w:tr>
      <w:tr w:rsidR="004B7494" w:rsidRPr="002E1771" w:rsidTr="004B7494">
        <w:trPr>
          <w:trHeight w:val="1640"/>
        </w:trPr>
        <w:tc>
          <w:tcPr>
            <w:tcW w:w="1537" w:type="dxa"/>
          </w:tcPr>
          <w:p w:rsidR="004B7494" w:rsidRPr="002E1771" w:rsidRDefault="004B7494" w:rsidP="002E177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2E1771" w:rsidRDefault="004B7494" w:rsidP="002E177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2E1771" w:rsidRDefault="002E1771" w:rsidP="002E1771">
            <w:pPr>
              <w:pStyle w:val="Liste2"/>
              <w:spacing w:before="120" w:after="120" w:line="360" w:lineRule="auto"/>
              <w:contextualSpacing/>
              <w:rPr>
                <w:lang w:val="tr-TR"/>
              </w:rPr>
            </w:pPr>
            <w:r w:rsidRPr="00B936DA">
              <w:rPr>
                <w:b/>
              </w:rPr>
              <w:t>11</w:t>
            </w:r>
            <w:r w:rsidRPr="002E1771">
              <w:t>.</w:t>
            </w:r>
            <w:r w:rsidR="00B936DA">
              <w:t xml:space="preserve"> </w:t>
            </w:r>
            <w:r w:rsidRPr="002E1771">
              <w:t>Malzeme steril ve orjinal ambalajında teslim</w:t>
            </w:r>
            <w:r w:rsidR="00B936DA">
              <w:t xml:space="preserve"> </w:t>
            </w:r>
            <w:r w:rsidRPr="002E1771">
              <w:t>edilmelidir.</w:t>
            </w:r>
          </w:p>
          <w:p w:rsidR="00195FEB" w:rsidRPr="002E1771" w:rsidRDefault="00195FEB" w:rsidP="002E1771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1D3" w:rsidRPr="00930C41" w:rsidRDefault="001C21D3" w:rsidP="00930C41">
      <w:pPr>
        <w:pStyle w:val="ListeParagraf"/>
        <w:spacing w:before="120" w:after="120" w:line="360" w:lineRule="auto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  <w:bookmarkStart w:id="0" w:name="_GoBack"/>
      <w:bookmarkEnd w:id="0"/>
    </w:p>
    <w:p w:rsidR="001C21D3" w:rsidRPr="00930C41" w:rsidRDefault="001C21D3" w:rsidP="00930C41">
      <w:pPr>
        <w:spacing w:before="120" w:after="120" w:line="360" w:lineRule="auto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</w:p>
    <w:sectPr w:rsidR="001C21D3" w:rsidRPr="00930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CC" w:rsidRDefault="00BC54CC" w:rsidP="00E02E86">
      <w:pPr>
        <w:spacing w:after="0" w:line="240" w:lineRule="auto"/>
      </w:pPr>
      <w:r>
        <w:separator/>
      </w:r>
    </w:p>
  </w:endnote>
  <w:endnote w:type="continuationSeparator" w:id="0">
    <w:p w:rsidR="00BC54CC" w:rsidRDefault="00BC54C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772" w:rsidRDefault="00F547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7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772" w:rsidRDefault="00F547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CC" w:rsidRDefault="00BC54CC" w:rsidP="00E02E86">
      <w:pPr>
        <w:spacing w:after="0" w:line="240" w:lineRule="auto"/>
      </w:pPr>
      <w:r>
        <w:separator/>
      </w:r>
    </w:p>
  </w:footnote>
  <w:footnote w:type="continuationSeparator" w:id="0">
    <w:p w:rsidR="00BC54CC" w:rsidRDefault="00BC54C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772" w:rsidRDefault="00F547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207DF9" w:rsidRDefault="002E1771" w:rsidP="00AB49EC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 w:rsidRPr="00207DF9">
      <w:rPr>
        <w:b/>
        <w:bCs/>
        <w:lang w:val="tr-TR" w:eastAsia="tr-TR"/>
      </w:rPr>
      <w:t>SMT1910-KATETER,</w:t>
    </w:r>
    <w:r w:rsidR="00660F59">
      <w:rPr>
        <w:b/>
        <w:bCs/>
        <w:lang w:val="tr-TR" w:eastAsia="tr-TR"/>
      </w:rPr>
      <w:t xml:space="preserve"> </w:t>
    </w:r>
    <w:r w:rsidRPr="00207DF9">
      <w:rPr>
        <w:b/>
        <w:bCs/>
        <w:lang w:val="tr-TR" w:eastAsia="tr-TR"/>
      </w:rPr>
      <w:t>MİKRO,</w:t>
    </w:r>
    <w:r w:rsidR="00660F59">
      <w:rPr>
        <w:b/>
        <w:bCs/>
        <w:lang w:val="tr-TR" w:eastAsia="tr-TR"/>
      </w:rPr>
      <w:t xml:space="preserve"> </w:t>
    </w:r>
    <w:r w:rsidRPr="00207DF9">
      <w:rPr>
        <w:b/>
        <w:bCs/>
        <w:lang w:val="tr-TR" w:eastAsia="tr-TR"/>
      </w:rPr>
      <w:t>NÖROVASKÜLER,</w:t>
    </w:r>
    <w:r w:rsidR="00660F59">
      <w:rPr>
        <w:b/>
        <w:bCs/>
        <w:lang w:val="tr-TR" w:eastAsia="tr-TR"/>
      </w:rPr>
      <w:t xml:space="preserve"> </w:t>
    </w:r>
    <w:r w:rsidRPr="00207DF9">
      <w:rPr>
        <w:b/>
        <w:bCs/>
        <w:lang w:val="tr-TR" w:eastAsia="tr-TR"/>
      </w:rPr>
      <w:t>AKIM YÖNLENDİRMELİ,</w:t>
    </w:r>
    <w:r w:rsidR="00660F59">
      <w:rPr>
        <w:b/>
        <w:bCs/>
        <w:lang w:val="tr-TR" w:eastAsia="tr-TR"/>
      </w:rPr>
      <w:t xml:space="preserve"> </w:t>
    </w:r>
    <w:r w:rsidRPr="00207DF9">
      <w:rPr>
        <w:b/>
        <w:bCs/>
        <w:lang w:val="tr-TR" w:eastAsia="tr-TR"/>
      </w:rPr>
      <w:t>ÖRGÜLÜ VEYA ÖRGÜSÜZ,</w:t>
    </w:r>
    <w:r w:rsidR="00660F59">
      <w:rPr>
        <w:b/>
        <w:bCs/>
        <w:lang w:val="tr-TR" w:eastAsia="tr-TR"/>
      </w:rPr>
      <w:t xml:space="preserve"> </w:t>
    </w:r>
    <w:r w:rsidRPr="00207DF9">
      <w:rPr>
        <w:b/>
        <w:bCs/>
        <w:lang w:val="tr-TR" w:eastAsia="tr-TR"/>
      </w:rPr>
      <w:t>DMSO UYUMLU,</w:t>
    </w:r>
    <w:r w:rsidR="00660F59">
      <w:rPr>
        <w:b/>
        <w:bCs/>
        <w:lang w:val="tr-TR" w:eastAsia="tr-TR"/>
      </w:rPr>
      <w:t xml:space="preserve"> </w:t>
    </w:r>
    <w:r w:rsidRPr="00207DF9">
      <w:rPr>
        <w:b/>
        <w:bCs/>
        <w:lang w:val="tr-TR" w:eastAsia="tr-TR"/>
      </w:rPr>
      <w:t>EMBOLİZAN AJAN KULLLANIMI İÇİN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772" w:rsidRDefault="00F547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14DA6308"/>
    <w:lvl w:ilvl="0" w:tplc="A65A4A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61B0762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57CA"/>
    <w:multiLevelType w:val="hybridMultilevel"/>
    <w:tmpl w:val="6558689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5"/>
  </w:num>
  <w:num w:numId="6">
    <w:abstractNumId w:val="0"/>
  </w:num>
  <w:num w:numId="7">
    <w:abstractNumId w:val="8"/>
  </w:num>
  <w:num w:numId="8">
    <w:abstractNumId w:val="18"/>
  </w:num>
  <w:num w:numId="9">
    <w:abstractNumId w:val="20"/>
  </w:num>
  <w:num w:numId="10">
    <w:abstractNumId w:val="6"/>
  </w:num>
  <w:num w:numId="11">
    <w:abstractNumId w:val="17"/>
  </w:num>
  <w:num w:numId="12">
    <w:abstractNumId w:val="14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5"/>
  </w:num>
  <w:num w:numId="19">
    <w:abstractNumId w:val="1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128DD"/>
    <w:rsid w:val="00195FEB"/>
    <w:rsid w:val="001C1AFC"/>
    <w:rsid w:val="001C21D3"/>
    <w:rsid w:val="002015DB"/>
    <w:rsid w:val="00207DF9"/>
    <w:rsid w:val="00244F0B"/>
    <w:rsid w:val="00256B8B"/>
    <w:rsid w:val="002618E3"/>
    <w:rsid w:val="002A2AFC"/>
    <w:rsid w:val="002B66F4"/>
    <w:rsid w:val="002E1771"/>
    <w:rsid w:val="00331203"/>
    <w:rsid w:val="003427EA"/>
    <w:rsid w:val="003618AC"/>
    <w:rsid w:val="0043186E"/>
    <w:rsid w:val="004B7494"/>
    <w:rsid w:val="004C6F3D"/>
    <w:rsid w:val="0051056E"/>
    <w:rsid w:val="005A78CB"/>
    <w:rsid w:val="005C29B6"/>
    <w:rsid w:val="00660F59"/>
    <w:rsid w:val="006E691E"/>
    <w:rsid w:val="007D7E96"/>
    <w:rsid w:val="008A77B5"/>
    <w:rsid w:val="00920C4A"/>
    <w:rsid w:val="00930C41"/>
    <w:rsid w:val="00936492"/>
    <w:rsid w:val="00A0594E"/>
    <w:rsid w:val="00A7589B"/>
    <w:rsid w:val="00A76582"/>
    <w:rsid w:val="00A86886"/>
    <w:rsid w:val="00AB49EC"/>
    <w:rsid w:val="00AE20DD"/>
    <w:rsid w:val="00AE2300"/>
    <w:rsid w:val="00B130FF"/>
    <w:rsid w:val="00B53987"/>
    <w:rsid w:val="00B70F3C"/>
    <w:rsid w:val="00B761D4"/>
    <w:rsid w:val="00B936DA"/>
    <w:rsid w:val="00B94BDC"/>
    <w:rsid w:val="00BA3150"/>
    <w:rsid w:val="00BC54CC"/>
    <w:rsid w:val="00BD6076"/>
    <w:rsid w:val="00BF4EE4"/>
    <w:rsid w:val="00BF5AAE"/>
    <w:rsid w:val="00CF6C5C"/>
    <w:rsid w:val="00D31075"/>
    <w:rsid w:val="00D65603"/>
    <w:rsid w:val="00DD4AFC"/>
    <w:rsid w:val="00E02E86"/>
    <w:rsid w:val="00E21088"/>
    <w:rsid w:val="00E4457E"/>
    <w:rsid w:val="00E71273"/>
    <w:rsid w:val="00ED6DF1"/>
    <w:rsid w:val="00F5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73148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BF71-6F47-4FC6-8064-85B7D182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3</cp:revision>
  <dcterms:created xsi:type="dcterms:W3CDTF">2023-03-13T10:57:00Z</dcterms:created>
  <dcterms:modified xsi:type="dcterms:W3CDTF">2023-03-20T10:11:00Z</dcterms:modified>
</cp:coreProperties>
</file>