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B0B91" w:rsidTr="00195FEB">
        <w:trPr>
          <w:trHeight w:val="1351"/>
        </w:trPr>
        <w:tc>
          <w:tcPr>
            <w:tcW w:w="1537" w:type="dxa"/>
          </w:tcPr>
          <w:p w:rsidR="004B7494" w:rsidRPr="000B0B91" w:rsidRDefault="004B7494" w:rsidP="0028131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0B0B91" w:rsidRDefault="000B0B91" w:rsidP="0028131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B91">
              <w:rPr>
                <w:rFonts w:ascii="Times New Roman" w:hAnsi="Times New Roman" w:cs="Times New Roman"/>
                <w:sz w:val="24"/>
                <w:szCs w:val="24"/>
              </w:rPr>
              <w:t>Vasküler</w:t>
            </w:r>
            <w:proofErr w:type="spellEnd"/>
            <w:r w:rsidRPr="000B0B91">
              <w:rPr>
                <w:rFonts w:ascii="Times New Roman" w:hAnsi="Times New Roman" w:cs="Times New Roman"/>
                <w:sz w:val="24"/>
                <w:szCs w:val="24"/>
              </w:rPr>
              <w:t xml:space="preserve"> olmayan</w:t>
            </w:r>
            <w:r w:rsidR="009A0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0603">
              <w:rPr>
                <w:rFonts w:ascii="Times New Roman" w:hAnsi="Times New Roman" w:cs="Times New Roman"/>
                <w:sz w:val="24"/>
                <w:szCs w:val="24"/>
              </w:rPr>
              <w:t>biliyer</w:t>
            </w:r>
            <w:proofErr w:type="spellEnd"/>
            <w:r w:rsidR="009A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B0B91">
              <w:rPr>
                <w:rFonts w:ascii="Times New Roman" w:hAnsi="Times New Roman" w:cs="Times New Roman"/>
                <w:sz w:val="24"/>
                <w:szCs w:val="24"/>
              </w:rPr>
              <w:t>işlemlerde büyük çaplı kılavuz tellerin yerleştirilmesine yardımcı olmak için tasarlanmış olmalıdır.</w:t>
            </w:r>
          </w:p>
        </w:tc>
      </w:tr>
      <w:tr w:rsidR="004B7494" w:rsidRPr="000B0B91" w:rsidTr="004B7494">
        <w:trPr>
          <w:trHeight w:val="1640"/>
        </w:trPr>
        <w:tc>
          <w:tcPr>
            <w:tcW w:w="1537" w:type="dxa"/>
          </w:tcPr>
          <w:p w:rsidR="004B7494" w:rsidRPr="000B0B91" w:rsidRDefault="004B7494" w:rsidP="0028131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0B0B91" w:rsidRDefault="004B7494" w:rsidP="0028131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2334F" w:rsidRPr="005664E1" w:rsidRDefault="00C2334F" w:rsidP="005664E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91" w:rsidRPr="000B0B91" w:rsidRDefault="000B0B91" w:rsidP="0028131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56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 içeriğinde;</w:t>
            </w:r>
          </w:p>
          <w:p w:rsidR="000B0B91" w:rsidRPr="000B0B91" w:rsidRDefault="000B0B91" w:rsidP="0028131D">
            <w:pPr>
              <w:pStyle w:val="ListeParagraf"/>
              <w:numPr>
                <w:ilvl w:val="1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adet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Introduser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co-axial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4F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dilator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RO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markerlı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6F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sheat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kilitlenerek kuvvetlendirilen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kannulası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birlikte,</w:t>
            </w:r>
          </w:p>
          <w:p w:rsidR="000B0B91" w:rsidRPr="000B0B91" w:rsidRDefault="000B0B91" w:rsidP="0028131D">
            <w:pPr>
              <w:pStyle w:val="ListeParagraf"/>
              <w:numPr>
                <w:ilvl w:val="1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adet</w:t>
            </w:r>
            <w:r w:rsidR="0056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 az 15cm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21gauge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diagnostik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iğne, iç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stylet’i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birlikte,</w:t>
            </w:r>
          </w:p>
          <w:p w:rsidR="005664E1" w:rsidRPr="005664E1" w:rsidRDefault="000B0B91" w:rsidP="005664E1">
            <w:pPr>
              <w:pStyle w:val="ListeParagraf"/>
              <w:numPr>
                <w:ilvl w:val="1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adet 0.018inç,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platinyum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floppy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tip, ekstra </w:t>
            </w:r>
            <w:proofErr w:type="spellStart"/>
            <w:r w:rsidR="00C2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tiff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ılavuz </w:t>
            </w:r>
            <w:r w:rsidR="0028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 oluşmalıdır.</w:t>
            </w:r>
          </w:p>
        </w:tc>
      </w:tr>
      <w:tr w:rsidR="004B7494" w:rsidRPr="000B0B91" w:rsidTr="004B7494">
        <w:trPr>
          <w:trHeight w:val="1640"/>
        </w:trPr>
        <w:tc>
          <w:tcPr>
            <w:tcW w:w="1537" w:type="dxa"/>
          </w:tcPr>
          <w:p w:rsidR="004B7494" w:rsidRPr="000B0B91" w:rsidRDefault="004B7494" w:rsidP="0028131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0B0B91" w:rsidRDefault="004B7494" w:rsidP="0028131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664E1" w:rsidRPr="005664E1" w:rsidRDefault="005664E1" w:rsidP="005664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Sistemin küçük </w:t>
            </w:r>
            <w:proofErr w:type="spellStart"/>
            <w:r w:rsidRPr="0056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sheat</w:t>
            </w:r>
            <w:proofErr w:type="spellEnd"/>
            <w:r w:rsidRPr="0056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ucunun iç çapı 0.018inç kılavuz tel ile, büyük </w:t>
            </w:r>
            <w:proofErr w:type="spellStart"/>
            <w:r w:rsidRPr="0056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sheat</w:t>
            </w:r>
            <w:proofErr w:type="spellEnd"/>
            <w:r w:rsidRPr="0056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ucunun iç çapı 0.035inç veya 0.038inç kılavuz tel ile uyumlu olmalıdır</w:t>
            </w:r>
          </w:p>
          <w:p w:rsidR="005664E1" w:rsidRPr="000B0B91" w:rsidRDefault="005664E1" w:rsidP="005664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Sistemin 0.018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inç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platinum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tipli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ılavuz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inin çelik veya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itinol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seçene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kleri olmalıdır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64E1" w:rsidRPr="005664E1" w:rsidRDefault="005664E1" w:rsidP="005664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Sistem,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nonvasküler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prosedürlerde,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0.035inç veya 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0.038inç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ılavuz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kolay, doğru ve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non-traumatic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bir şekilde yerleştirilmesini sağlayacak özellikte olmalıdır.</w:t>
            </w:r>
          </w:p>
          <w:p w:rsidR="009242DD" w:rsidRPr="009242DD" w:rsidRDefault="009242DD" w:rsidP="005664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Sistemin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1G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diagnostik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iğnesi, doku travmasını azaltacak özellikte olmalıdır</w:t>
            </w:r>
            <w:r w:rsidR="00566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0B91" w:rsidRPr="000B0B91" w:rsidRDefault="000B0B91" w:rsidP="005664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Sistemin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sheat’ının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uç kısmında yer alan RO marker, doğru yerleştirme için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görünebilirliği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sağlamalıdır.</w:t>
            </w:r>
          </w:p>
          <w:p w:rsidR="00B94BDC" w:rsidRPr="000B0B91" w:rsidRDefault="000B0B91" w:rsidP="005664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Sistemin dilatörü üzerindeki referans işareti,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sheat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dilatörün</w:t>
            </w:r>
            <w:proofErr w:type="spellEnd"/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tam olarak aynı hizaya getirilmesini, böylelikle doğru </w:t>
            </w:r>
            <w:r w:rsidR="0028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ılavuz </w:t>
            </w:r>
            <w:r w:rsidR="00281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 yerleştirilmesini sağlamalıdır.</w:t>
            </w:r>
          </w:p>
        </w:tc>
      </w:tr>
      <w:tr w:rsidR="004B7494" w:rsidRPr="000B0B91" w:rsidTr="004B7494">
        <w:trPr>
          <w:trHeight w:val="1640"/>
        </w:trPr>
        <w:tc>
          <w:tcPr>
            <w:tcW w:w="1537" w:type="dxa"/>
          </w:tcPr>
          <w:p w:rsidR="004B7494" w:rsidRPr="000B0B91" w:rsidRDefault="004B7494" w:rsidP="0028131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0B0B91" w:rsidRDefault="004B7494" w:rsidP="0028131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B0B91" w:rsidRPr="000B0B91" w:rsidRDefault="000B0B91" w:rsidP="005664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Sistem, tek kullanımlık ve kullanıma hazır steril ambalajında sunulmalıdır.</w:t>
            </w:r>
          </w:p>
          <w:p w:rsidR="00AB49EC" w:rsidRPr="000B0B91" w:rsidRDefault="00AB49EC" w:rsidP="0028131D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0B0B91">
              <w:t xml:space="preserve"> </w:t>
            </w:r>
          </w:p>
          <w:p w:rsidR="00195FEB" w:rsidRPr="000B0B91" w:rsidRDefault="00195FEB" w:rsidP="0028131D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0B0B91" w:rsidRDefault="00331203" w:rsidP="0028131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0B0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B18" w:rsidRDefault="00FF3B18" w:rsidP="00E02E86">
      <w:pPr>
        <w:spacing w:after="0" w:line="240" w:lineRule="auto"/>
      </w:pPr>
      <w:r>
        <w:separator/>
      </w:r>
    </w:p>
  </w:endnote>
  <w:endnote w:type="continuationSeparator" w:id="0">
    <w:p w:rsidR="00FF3B18" w:rsidRDefault="00FF3B1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B91" w:rsidRDefault="000B0B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B9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B91" w:rsidRDefault="000B0B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B18" w:rsidRDefault="00FF3B18" w:rsidP="00E02E86">
      <w:pPr>
        <w:spacing w:after="0" w:line="240" w:lineRule="auto"/>
      </w:pPr>
      <w:r>
        <w:separator/>
      </w:r>
    </w:p>
  </w:footnote>
  <w:footnote w:type="continuationSeparator" w:id="0">
    <w:p w:rsidR="00FF3B18" w:rsidRDefault="00FF3B1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B91" w:rsidRDefault="000B0B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0B0B91" w:rsidRDefault="000B0B91" w:rsidP="00AB49EC">
    <w:pPr>
      <w:pStyle w:val="Liste2"/>
      <w:spacing w:before="120" w:after="120" w:line="360" w:lineRule="auto"/>
      <w:ind w:left="0" w:firstLine="0"/>
      <w:contextualSpacing/>
      <w:jc w:val="both"/>
      <w:rPr>
        <w:b/>
        <w:bCs/>
        <w:lang w:val="tr-TR" w:eastAsia="tr-TR"/>
      </w:rPr>
    </w:pPr>
    <w:r w:rsidRPr="000B0B91">
      <w:rPr>
        <w:b/>
        <w:bCs/>
        <w:lang w:val="tr-TR" w:eastAsia="tr-TR"/>
      </w:rPr>
      <w:t>SMT1933-MİKRO İLK GİRİM SETİ, BİLİYER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B91" w:rsidRDefault="000B0B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72234"/>
    <w:multiLevelType w:val="hybridMultilevel"/>
    <w:tmpl w:val="CC7ADB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1EE6C15A"/>
    <w:lvl w:ilvl="0" w:tplc="AFDC2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D6CB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05075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36ACC"/>
    <w:multiLevelType w:val="hybridMultilevel"/>
    <w:tmpl w:val="61DCB6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E5AA60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  <w:color w:val="0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E159A"/>
    <w:multiLevelType w:val="hybridMultilevel"/>
    <w:tmpl w:val="BC78DF8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2"/>
  </w:num>
  <w:num w:numId="10">
    <w:abstractNumId w:val="7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19"/>
  </w:num>
  <w:num w:numId="16">
    <w:abstractNumId w:val="2"/>
  </w:num>
  <w:num w:numId="17">
    <w:abstractNumId w:val="4"/>
  </w:num>
  <w:num w:numId="18">
    <w:abstractNumId w:val="6"/>
  </w:num>
  <w:num w:numId="19">
    <w:abstractNumId w:val="16"/>
  </w:num>
  <w:num w:numId="20">
    <w:abstractNumId w:val="1"/>
  </w:num>
  <w:num w:numId="21">
    <w:abstractNumId w:val="21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B0B91"/>
    <w:rsid w:val="000B3BA4"/>
    <w:rsid w:val="000D04A5"/>
    <w:rsid w:val="000F6C50"/>
    <w:rsid w:val="00104579"/>
    <w:rsid w:val="00195FEB"/>
    <w:rsid w:val="002618E3"/>
    <w:rsid w:val="0028131D"/>
    <w:rsid w:val="002A2AFC"/>
    <w:rsid w:val="002B66F4"/>
    <w:rsid w:val="003303D8"/>
    <w:rsid w:val="00331203"/>
    <w:rsid w:val="003427EA"/>
    <w:rsid w:val="003618AC"/>
    <w:rsid w:val="004306F0"/>
    <w:rsid w:val="004B7494"/>
    <w:rsid w:val="0051056E"/>
    <w:rsid w:val="005664E1"/>
    <w:rsid w:val="005C29B6"/>
    <w:rsid w:val="0068389B"/>
    <w:rsid w:val="006E691E"/>
    <w:rsid w:val="007D7E96"/>
    <w:rsid w:val="008A77B5"/>
    <w:rsid w:val="00920C4A"/>
    <w:rsid w:val="009242DD"/>
    <w:rsid w:val="00936492"/>
    <w:rsid w:val="009A0603"/>
    <w:rsid w:val="00A0594E"/>
    <w:rsid w:val="00A1413F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E6A3B"/>
    <w:rsid w:val="00BF4EE4"/>
    <w:rsid w:val="00BF5AAE"/>
    <w:rsid w:val="00C2334F"/>
    <w:rsid w:val="00CF6C5C"/>
    <w:rsid w:val="00D31075"/>
    <w:rsid w:val="00D65603"/>
    <w:rsid w:val="00DD4AFC"/>
    <w:rsid w:val="00DD736B"/>
    <w:rsid w:val="00E02E86"/>
    <w:rsid w:val="00E21088"/>
    <w:rsid w:val="00E4457E"/>
    <w:rsid w:val="00E71273"/>
    <w:rsid w:val="00EB3D63"/>
    <w:rsid w:val="00F234FA"/>
    <w:rsid w:val="00F4570F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ADA67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4777-50CD-46C1-9667-A48C38C3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3</cp:revision>
  <dcterms:created xsi:type="dcterms:W3CDTF">2022-03-11T12:00:00Z</dcterms:created>
  <dcterms:modified xsi:type="dcterms:W3CDTF">2022-03-11T12:31:00Z</dcterms:modified>
</cp:coreProperties>
</file>