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AB49EC" w:rsidTr="00195FEB">
        <w:trPr>
          <w:trHeight w:val="1351"/>
        </w:trPr>
        <w:tc>
          <w:tcPr>
            <w:tcW w:w="1537" w:type="dxa"/>
          </w:tcPr>
          <w:p w:rsidR="004B7494" w:rsidRPr="00AB49EC" w:rsidRDefault="004B7494" w:rsidP="00CF7295">
            <w:pPr>
              <w:pStyle w:val="Balk2"/>
              <w:spacing w:before="120" w:after="120" w:line="360" w:lineRule="auto"/>
              <w:rPr>
                <w:rFonts w:ascii="Times New Roman" w:hAnsi="Times New Roman" w:cs="Times New Roman"/>
                <w:b/>
                <w:color w:val="auto"/>
                <w:sz w:val="24"/>
                <w:szCs w:val="24"/>
              </w:rPr>
            </w:pPr>
            <w:r w:rsidRPr="00AB49EC">
              <w:rPr>
                <w:rFonts w:ascii="Times New Roman" w:hAnsi="Times New Roman" w:cs="Times New Roman"/>
                <w:b/>
                <w:color w:val="auto"/>
                <w:sz w:val="24"/>
                <w:szCs w:val="24"/>
              </w:rPr>
              <w:t xml:space="preserve">SMT Temel İşlevi: </w:t>
            </w:r>
          </w:p>
        </w:tc>
        <w:tc>
          <w:tcPr>
            <w:tcW w:w="8303" w:type="dxa"/>
            <w:shd w:val="clear" w:color="auto" w:fill="auto"/>
          </w:tcPr>
          <w:p w:rsidR="00E4457E" w:rsidRPr="00AB49EC" w:rsidRDefault="00422E18" w:rsidP="00CF7295">
            <w:pPr>
              <w:pStyle w:val="ListeParagraf"/>
              <w:numPr>
                <w:ilvl w:val="0"/>
                <w:numId w:val="18"/>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Dolaşım </w:t>
            </w:r>
            <w:r w:rsidR="00E40C76">
              <w:rPr>
                <w:rFonts w:ascii="Times New Roman" w:hAnsi="Times New Roman" w:cs="Times New Roman"/>
                <w:sz w:val="24"/>
                <w:szCs w:val="24"/>
              </w:rPr>
              <w:t>desteğine ihtiyaç duyulan hastalarda kullanılmak üzere tasarlanmış olmalıdır.</w:t>
            </w:r>
          </w:p>
        </w:tc>
      </w:tr>
      <w:tr w:rsidR="004B7494" w:rsidRPr="00AB49EC" w:rsidTr="004B7494">
        <w:trPr>
          <w:trHeight w:val="1640"/>
        </w:trPr>
        <w:tc>
          <w:tcPr>
            <w:tcW w:w="1537" w:type="dxa"/>
          </w:tcPr>
          <w:p w:rsidR="004B7494" w:rsidRPr="00AB49EC" w:rsidRDefault="004B7494" w:rsidP="00CF7295">
            <w:pPr>
              <w:pStyle w:val="Balk2"/>
              <w:spacing w:before="120" w:after="120" w:line="360" w:lineRule="auto"/>
              <w:rPr>
                <w:rFonts w:ascii="Times New Roman" w:hAnsi="Times New Roman" w:cs="Times New Roman"/>
                <w:b/>
                <w:color w:val="auto"/>
                <w:sz w:val="24"/>
                <w:szCs w:val="24"/>
              </w:rPr>
            </w:pPr>
            <w:r w:rsidRPr="00AB49EC">
              <w:rPr>
                <w:rFonts w:ascii="Times New Roman" w:hAnsi="Times New Roman" w:cs="Times New Roman"/>
                <w:b/>
                <w:color w:val="auto"/>
                <w:sz w:val="24"/>
                <w:szCs w:val="24"/>
              </w:rPr>
              <w:t xml:space="preserve">SM Malzeme Tanımlama Bilgileri: </w:t>
            </w:r>
          </w:p>
          <w:p w:rsidR="004B7494" w:rsidRPr="00AB49EC" w:rsidRDefault="004B7494" w:rsidP="00CF7295">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rsidR="00E40C76" w:rsidRPr="005E3283" w:rsidRDefault="00E40C76" w:rsidP="00CF7295">
            <w:pPr>
              <w:pStyle w:val="ListeParagraf"/>
              <w:numPr>
                <w:ilvl w:val="0"/>
                <w:numId w:val="18"/>
              </w:numPr>
              <w:spacing w:before="120" w:after="120" w:line="360" w:lineRule="auto"/>
              <w:ind w:left="714" w:hanging="357"/>
              <w:rPr>
                <w:rFonts w:ascii="Times New Roman" w:hAnsi="Times New Roman" w:cs="Times New Roman"/>
                <w:sz w:val="24"/>
                <w:szCs w:val="24"/>
              </w:rPr>
            </w:pPr>
            <w:r w:rsidRPr="005E3283">
              <w:rPr>
                <w:rFonts w:ascii="Times New Roman" w:hAnsi="Times New Roman" w:cs="Times New Roman"/>
                <w:sz w:val="24"/>
                <w:szCs w:val="24"/>
              </w:rPr>
              <w:t>Prime</w:t>
            </w:r>
            <w:r w:rsidR="000B0336">
              <w:rPr>
                <w:rFonts w:ascii="Times New Roman" w:hAnsi="Times New Roman" w:cs="Times New Roman"/>
                <w:sz w:val="24"/>
                <w:szCs w:val="24"/>
              </w:rPr>
              <w:t xml:space="preserve"> </w:t>
            </w:r>
            <w:r w:rsidRPr="005E3283">
              <w:rPr>
                <w:rFonts w:ascii="Times New Roman" w:hAnsi="Times New Roman" w:cs="Times New Roman"/>
                <w:sz w:val="24"/>
                <w:szCs w:val="24"/>
              </w:rPr>
              <w:t>vol</w:t>
            </w:r>
            <w:r w:rsidR="00D55A7A">
              <w:rPr>
                <w:rFonts w:ascii="Times New Roman" w:hAnsi="Times New Roman" w:cs="Times New Roman"/>
                <w:sz w:val="24"/>
                <w:szCs w:val="24"/>
              </w:rPr>
              <w:t>ü</w:t>
            </w:r>
            <w:r w:rsidRPr="005E3283">
              <w:rPr>
                <w:rFonts w:ascii="Times New Roman" w:hAnsi="Times New Roman" w:cs="Times New Roman"/>
                <w:sz w:val="24"/>
                <w:szCs w:val="24"/>
              </w:rPr>
              <w:t xml:space="preserve">m hacmi </w:t>
            </w:r>
            <w:r w:rsidR="00D55A7A">
              <w:rPr>
                <w:rFonts w:ascii="Times New Roman" w:hAnsi="Times New Roman" w:cs="Times New Roman"/>
                <w:sz w:val="24"/>
                <w:szCs w:val="24"/>
              </w:rPr>
              <w:t>en fazla 60</w:t>
            </w:r>
            <w:r w:rsidRPr="005E3283">
              <w:rPr>
                <w:rFonts w:ascii="Times New Roman" w:hAnsi="Times New Roman" w:cs="Times New Roman"/>
                <w:sz w:val="24"/>
                <w:szCs w:val="24"/>
              </w:rPr>
              <w:t>ml</w:t>
            </w:r>
            <w:r w:rsidR="00D55A7A">
              <w:rPr>
                <w:rFonts w:ascii="Times New Roman" w:hAnsi="Times New Roman" w:cs="Times New Roman"/>
                <w:sz w:val="24"/>
                <w:szCs w:val="24"/>
              </w:rPr>
              <w:t xml:space="preserve"> olmalıdır.</w:t>
            </w:r>
          </w:p>
          <w:p w:rsidR="00AB49EC" w:rsidRPr="00E40C76" w:rsidRDefault="00E40C76" w:rsidP="00CF7295">
            <w:pPr>
              <w:pStyle w:val="Liste2"/>
              <w:numPr>
                <w:ilvl w:val="0"/>
                <w:numId w:val="18"/>
              </w:numPr>
              <w:spacing w:before="120" w:after="120" w:line="360" w:lineRule="auto"/>
              <w:ind w:left="714" w:hanging="357"/>
              <w:contextualSpacing/>
              <w:rPr>
                <w:lang w:val="tr-TR"/>
              </w:rPr>
            </w:pPr>
            <w:r w:rsidRPr="005E3283">
              <w:t>Pompa dönüş hız aralığı 0-3,500 devir dakika olmalıdır</w:t>
            </w:r>
            <w:r w:rsidR="000B0336">
              <w:t>.</w:t>
            </w:r>
          </w:p>
          <w:p w:rsidR="00E40C76" w:rsidRPr="00E40C76" w:rsidRDefault="00E40C76" w:rsidP="00CF7295">
            <w:pPr>
              <w:pStyle w:val="Liste2"/>
              <w:numPr>
                <w:ilvl w:val="0"/>
                <w:numId w:val="18"/>
              </w:numPr>
              <w:spacing w:before="120" w:after="120" w:line="360" w:lineRule="auto"/>
              <w:ind w:left="714" w:hanging="357"/>
              <w:contextualSpacing/>
              <w:rPr>
                <w:lang w:val="tr-TR"/>
              </w:rPr>
            </w:pPr>
            <w:r w:rsidRPr="005E3283">
              <w:t>Santrifüj başlığın çıkışındaki sıvı akışı 0-9,9lt/dk olmalıdır</w:t>
            </w:r>
            <w:r w:rsidR="000B0336">
              <w:t>.</w:t>
            </w:r>
          </w:p>
          <w:p w:rsidR="00E40C76" w:rsidRPr="005E3283" w:rsidRDefault="00E40C76" w:rsidP="00CF7295">
            <w:pPr>
              <w:pStyle w:val="ListeParagraf"/>
              <w:numPr>
                <w:ilvl w:val="0"/>
                <w:numId w:val="18"/>
              </w:numPr>
              <w:spacing w:before="120" w:after="120" w:line="360" w:lineRule="auto"/>
              <w:ind w:left="714" w:hanging="357"/>
              <w:rPr>
                <w:rFonts w:ascii="Times New Roman" w:hAnsi="Times New Roman" w:cs="Times New Roman"/>
                <w:sz w:val="24"/>
                <w:szCs w:val="24"/>
              </w:rPr>
            </w:pPr>
            <w:r w:rsidRPr="005E3283">
              <w:rPr>
                <w:rFonts w:ascii="Times New Roman" w:hAnsi="Times New Roman" w:cs="Times New Roman"/>
                <w:sz w:val="24"/>
                <w:szCs w:val="24"/>
              </w:rPr>
              <w:t>Başlığın çıkış basıncı 0-700mmHg arasında olmalıdır.</w:t>
            </w:r>
          </w:p>
          <w:p w:rsidR="004B7494" w:rsidRPr="00D55A7A" w:rsidRDefault="00E40C76" w:rsidP="00CF7295">
            <w:pPr>
              <w:pStyle w:val="ListeParagraf"/>
              <w:numPr>
                <w:ilvl w:val="0"/>
                <w:numId w:val="18"/>
              </w:numPr>
              <w:spacing w:before="120" w:after="120" w:line="360" w:lineRule="auto"/>
              <w:ind w:left="714" w:hanging="357"/>
              <w:rPr>
                <w:rFonts w:ascii="Times New Roman" w:hAnsi="Times New Roman" w:cs="Times New Roman"/>
                <w:sz w:val="24"/>
                <w:szCs w:val="24"/>
              </w:rPr>
            </w:pPr>
            <w:r w:rsidRPr="005E3283">
              <w:rPr>
                <w:rFonts w:ascii="Times New Roman" w:hAnsi="Times New Roman" w:cs="Times New Roman"/>
                <w:sz w:val="24"/>
                <w:szCs w:val="24"/>
              </w:rPr>
              <w:t>Başlık 3/8’lik hatlarla kullanıma uygun yapıda olmalıdır.</w:t>
            </w:r>
          </w:p>
        </w:tc>
      </w:tr>
      <w:tr w:rsidR="004B7494" w:rsidRPr="00AB49EC" w:rsidTr="004B7494">
        <w:trPr>
          <w:trHeight w:val="1640"/>
        </w:trPr>
        <w:tc>
          <w:tcPr>
            <w:tcW w:w="1537" w:type="dxa"/>
          </w:tcPr>
          <w:p w:rsidR="004B7494" w:rsidRPr="00AB49EC" w:rsidRDefault="004B7494" w:rsidP="00CF7295">
            <w:pPr>
              <w:pStyle w:val="Balk2"/>
              <w:spacing w:before="120" w:after="120" w:line="360" w:lineRule="auto"/>
              <w:rPr>
                <w:rFonts w:ascii="Times New Roman" w:hAnsi="Times New Roman" w:cs="Times New Roman"/>
                <w:b/>
                <w:color w:val="auto"/>
                <w:sz w:val="24"/>
                <w:szCs w:val="24"/>
              </w:rPr>
            </w:pPr>
            <w:r w:rsidRPr="00AB49EC">
              <w:rPr>
                <w:rFonts w:ascii="Times New Roman" w:hAnsi="Times New Roman" w:cs="Times New Roman"/>
                <w:b/>
                <w:color w:val="auto"/>
                <w:sz w:val="24"/>
                <w:szCs w:val="24"/>
              </w:rPr>
              <w:t xml:space="preserve">Teknik Özellikleri: </w:t>
            </w:r>
          </w:p>
          <w:p w:rsidR="004B7494" w:rsidRPr="00AB49EC" w:rsidRDefault="004B7494" w:rsidP="00CF7295">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rsidR="00B94BDC" w:rsidRDefault="00E40C76" w:rsidP="00CF7295">
            <w:pPr>
              <w:pStyle w:val="ListeParagraf"/>
              <w:numPr>
                <w:ilvl w:val="0"/>
                <w:numId w:val="18"/>
              </w:numPr>
              <w:spacing w:before="120" w:after="120" w:line="360" w:lineRule="auto"/>
              <w:ind w:left="714" w:hanging="357"/>
              <w:rPr>
                <w:rFonts w:ascii="Times New Roman" w:hAnsi="Times New Roman" w:cs="Times New Roman"/>
                <w:sz w:val="24"/>
                <w:szCs w:val="24"/>
              </w:rPr>
            </w:pPr>
            <w:r w:rsidRPr="005E3283">
              <w:rPr>
                <w:rFonts w:ascii="Times New Roman" w:hAnsi="Times New Roman" w:cs="Times New Roman"/>
                <w:sz w:val="24"/>
                <w:szCs w:val="24"/>
              </w:rPr>
              <w:t>Polikarbonat materyalden yapılmış olmalıdır</w:t>
            </w:r>
            <w:r w:rsidR="000B0336">
              <w:rPr>
                <w:rFonts w:ascii="Times New Roman" w:hAnsi="Times New Roman" w:cs="Times New Roman"/>
                <w:sz w:val="24"/>
                <w:szCs w:val="24"/>
              </w:rPr>
              <w:t>.</w:t>
            </w:r>
          </w:p>
          <w:p w:rsidR="00E40C76" w:rsidRPr="005E3283" w:rsidRDefault="00E40C76" w:rsidP="00CF7295">
            <w:pPr>
              <w:pStyle w:val="ListeParagraf"/>
              <w:numPr>
                <w:ilvl w:val="0"/>
                <w:numId w:val="18"/>
              </w:numPr>
              <w:spacing w:before="120" w:after="120" w:line="360" w:lineRule="auto"/>
              <w:ind w:left="714" w:hanging="357"/>
              <w:rPr>
                <w:rFonts w:ascii="Times New Roman" w:hAnsi="Times New Roman" w:cs="Times New Roman"/>
                <w:sz w:val="24"/>
                <w:szCs w:val="24"/>
              </w:rPr>
            </w:pPr>
            <w:r w:rsidRPr="005E3283">
              <w:rPr>
                <w:rFonts w:ascii="Times New Roman" w:hAnsi="Times New Roman" w:cs="Times New Roman"/>
                <w:sz w:val="24"/>
                <w:szCs w:val="24"/>
              </w:rPr>
              <w:t>Santrifüj esasıyla çalışan tek kullanımlık pompa başlıkları hemolizi engellemelerinin yanında, arteryal hatta girebilecek makro hava kabarcıklarını tutabilme özelliğine de sahip olmalıdır. Tutulan hava kabarcıkları yüzünden pompa başlığında azalan sıvı miktarı yaklaşık 35cc’nin altına düştüğünde hastaya hava pompalama riskini yok etmek için pompalama otomatik olarak durmalıdır.  Pompa başlığı 3/8inç’lik arter hatta kolayca monte edilebilmeli, girişteki ve çıkıştaki akış hızı aynı olmalıdır.</w:t>
            </w:r>
          </w:p>
          <w:p w:rsidR="00E40C76" w:rsidRPr="00AB49EC" w:rsidRDefault="00E40C76" w:rsidP="00CF7295">
            <w:pPr>
              <w:pStyle w:val="ListeParagraf"/>
              <w:numPr>
                <w:ilvl w:val="0"/>
                <w:numId w:val="18"/>
              </w:numPr>
              <w:spacing w:before="120" w:after="120" w:line="360" w:lineRule="auto"/>
              <w:ind w:left="714" w:hanging="357"/>
              <w:rPr>
                <w:rFonts w:ascii="Times New Roman" w:hAnsi="Times New Roman" w:cs="Times New Roman"/>
                <w:sz w:val="24"/>
                <w:szCs w:val="24"/>
              </w:rPr>
            </w:pPr>
            <w:r w:rsidRPr="005E3283">
              <w:rPr>
                <w:rFonts w:ascii="Times New Roman" w:hAnsi="Times New Roman" w:cs="Times New Roman"/>
                <w:sz w:val="24"/>
                <w:szCs w:val="24"/>
              </w:rPr>
              <w:t>Tek kullanımlık pompa başlığı motor tarafından manyetik kublaj esasına göre döndürülmeli ve düşük devirde uygun akışı sağlayacak şekilde tasarlanmış olmalıdır</w:t>
            </w:r>
            <w:r w:rsidR="000B0336">
              <w:rPr>
                <w:rFonts w:ascii="Times New Roman" w:hAnsi="Times New Roman" w:cs="Times New Roman"/>
                <w:sz w:val="24"/>
                <w:szCs w:val="24"/>
              </w:rPr>
              <w:t>.</w:t>
            </w:r>
          </w:p>
        </w:tc>
      </w:tr>
      <w:tr w:rsidR="004B7494" w:rsidRPr="00AB49EC" w:rsidTr="004B7494">
        <w:trPr>
          <w:trHeight w:val="1640"/>
        </w:trPr>
        <w:tc>
          <w:tcPr>
            <w:tcW w:w="1537" w:type="dxa"/>
          </w:tcPr>
          <w:p w:rsidR="004B7494" w:rsidRPr="00AB49EC" w:rsidRDefault="004B7494" w:rsidP="00CF7295">
            <w:pPr>
              <w:pStyle w:val="Balk2"/>
              <w:spacing w:before="120" w:after="120" w:line="360" w:lineRule="auto"/>
              <w:rPr>
                <w:rFonts w:ascii="Times New Roman" w:hAnsi="Times New Roman" w:cs="Times New Roman"/>
                <w:b/>
                <w:color w:val="auto"/>
                <w:sz w:val="24"/>
                <w:szCs w:val="24"/>
              </w:rPr>
            </w:pPr>
            <w:r w:rsidRPr="00AB49EC">
              <w:rPr>
                <w:rFonts w:ascii="Times New Roman" w:hAnsi="Times New Roman" w:cs="Times New Roman"/>
                <w:b/>
                <w:color w:val="auto"/>
                <w:sz w:val="24"/>
                <w:szCs w:val="24"/>
              </w:rPr>
              <w:t>Genel Hükümler:</w:t>
            </w:r>
          </w:p>
          <w:p w:rsidR="004B7494" w:rsidRPr="00AB49EC" w:rsidRDefault="004B7494" w:rsidP="00CF7295">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rsidR="00195FEB" w:rsidRPr="000B0336" w:rsidRDefault="00E40C76" w:rsidP="00CF7295">
            <w:pPr>
              <w:pStyle w:val="ListeParagraf"/>
              <w:numPr>
                <w:ilvl w:val="0"/>
                <w:numId w:val="18"/>
              </w:numPr>
              <w:tabs>
                <w:tab w:val="left" w:pos="0"/>
              </w:tabs>
              <w:autoSpaceDE w:val="0"/>
              <w:autoSpaceDN w:val="0"/>
              <w:adjustRightInd w:val="0"/>
              <w:spacing w:before="120" w:after="120" w:line="360" w:lineRule="auto"/>
              <w:ind w:left="714" w:hanging="357"/>
              <w:rPr>
                <w:rFonts w:ascii="Times New Roman" w:hAnsi="Times New Roman" w:cs="Times New Roman"/>
                <w:sz w:val="24"/>
                <w:szCs w:val="24"/>
              </w:rPr>
            </w:pPr>
            <w:r w:rsidRPr="000B0336">
              <w:rPr>
                <w:rFonts w:ascii="Times New Roman" w:hAnsi="Times New Roman" w:cs="Times New Roman"/>
                <w:sz w:val="24"/>
                <w:szCs w:val="24"/>
              </w:rPr>
              <w:t>İlgili merkezlerde kullanılan cihazlar ile uyumlu olmalıdır. Ya d</w:t>
            </w:r>
            <w:r w:rsidR="00785359">
              <w:rPr>
                <w:rFonts w:ascii="Times New Roman" w:hAnsi="Times New Roman" w:cs="Times New Roman"/>
                <w:sz w:val="24"/>
                <w:szCs w:val="24"/>
              </w:rPr>
              <w:t>a uhdesinde kalan firma kendi sa</w:t>
            </w:r>
            <w:r w:rsidRPr="000B0336">
              <w:rPr>
                <w:rFonts w:ascii="Times New Roman" w:hAnsi="Times New Roman" w:cs="Times New Roman"/>
                <w:sz w:val="24"/>
                <w:szCs w:val="24"/>
              </w:rPr>
              <w:t>ntrifüj pompa başlığının özelliklerine uygun cihazını veya mevcut cihazlarla kullanılabilir aparatını kliniğe konsinye olarak verecektir.</w:t>
            </w:r>
          </w:p>
        </w:tc>
      </w:tr>
    </w:tbl>
    <w:p w:rsidR="00331203" w:rsidRPr="00AB49EC" w:rsidRDefault="00331203" w:rsidP="00CF7295">
      <w:pPr>
        <w:pStyle w:val="ListeParagraf"/>
        <w:spacing w:before="120" w:after="120" w:line="360" w:lineRule="auto"/>
        <w:rPr>
          <w:rFonts w:ascii="Times New Roman" w:hAnsi="Times New Roman" w:cs="Times New Roman"/>
          <w:sz w:val="24"/>
          <w:szCs w:val="24"/>
        </w:rPr>
      </w:pPr>
    </w:p>
    <w:sectPr w:rsidR="00331203" w:rsidRPr="00AB49E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D86" w:rsidRDefault="00B12D86" w:rsidP="00E02E86">
      <w:pPr>
        <w:spacing w:after="0" w:line="240" w:lineRule="auto"/>
      </w:pPr>
      <w:r>
        <w:separator/>
      </w:r>
    </w:p>
  </w:endnote>
  <w:endnote w:type="continuationSeparator" w:id="0">
    <w:p w:rsidR="00B12D86" w:rsidRDefault="00B12D86"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C76" w:rsidRDefault="00E40C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785359">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C76" w:rsidRDefault="00E40C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D86" w:rsidRDefault="00B12D86" w:rsidP="00E02E86">
      <w:pPr>
        <w:spacing w:after="0" w:line="240" w:lineRule="auto"/>
      </w:pPr>
      <w:r>
        <w:separator/>
      </w:r>
    </w:p>
  </w:footnote>
  <w:footnote w:type="continuationSeparator" w:id="0">
    <w:p w:rsidR="00B12D86" w:rsidRDefault="00B12D86"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C76" w:rsidRDefault="00E40C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E40C76" w:rsidRDefault="00E40C76" w:rsidP="00E40C76">
    <w:pPr>
      <w:spacing w:before="120" w:after="120" w:line="360" w:lineRule="auto"/>
      <w:contextualSpacing/>
      <w:jc w:val="both"/>
      <w:rPr>
        <w:rFonts w:ascii="Times New Roman" w:eastAsia="Times New Roman" w:hAnsi="Times New Roman" w:cs="Times New Roman"/>
        <w:b/>
        <w:sz w:val="24"/>
        <w:szCs w:val="24"/>
        <w:lang w:eastAsia="tr-TR"/>
      </w:rPr>
    </w:pPr>
    <w:bookmarkStart w:id="0" w:name="_GoBack"/>
    <w:r w:rsidRPr="00E40C76">
      <w:rPr>
        <w:rFonts w:ascii="Times New Roman" w:eastAsia="Times New Roman" w:hAnsi="Times New Roman" w:cs="Times New Roman"/>
        <w:b/>
        <w:sz w:val="24"/>
        <w:szCs w:val="24"/>
        <w:lang w:eastAsia="tr-TR"/>
      </w:rPr>
      <w:t xml:space="preserve">SMT2041 SANTRİFÜJ POMPA BAŞLIĞI </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C76" w:rsidRDefault="00E40C7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B09"/>
    <w:multiLevelType w:val="hybridMultilevel"/>
    <w:tmpl w:val="FB0A7760"/>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8362D71"/>
    <w:multiLevelType w:val="hybridMultilevel"/>
    <w:tmpl w:val="F9F858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5E2500"/>
    <w:multiLevelType w:val="hybridMultilevel"/>
    <w:tmpl w:val="943C46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AD11C2"/>
    <w:multiLevelType w:val="hybridMultilevel"/>
    <w:tmpl w:val="FCF264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22677D1"/>
    <w:multiLevelType w:val="hybridMultilevel"/>
    <w:tmpl w:val="061234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1C3834"/>
    <w:multiLevelType w:val="hybridMultilevel"/>
    <w:tmpl w:val="B86A40B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5031D"/>
    <w:multiLevelType w:val="hybridMultilevel"/>
    <w:tmpl w:val="1C9263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5D5A3E"/>
    <w:multiLevelType w:val="hybridMultilevel"/>
    <w:tmpl w:val="312CBA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2CF44D13"/>
    <w:multiLevelType w:val="hybridMultilevel"/>
    <w:tmpl w:val="4D4A9B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D153ED"/>
    <w:multiLevelType w:val="hybridMultilevel"/>
    <w:tmpl w:val="DE66A9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F1182D"/>
    <w:multiLevelType w:val="hybridMultilevel"/>
    <w:tmpl w:val="774053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435E37"/>
    <w:multiLevelType w:val="hybridMultilevel"/>
    <w:tmpl w:val="5E1018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C6563E"/>
    <w:multiLevelType w:val="hybridMultilevel"/>
    <w:tmpl w:val="DA2097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B1633A"/>
    <w:multiLevelType w:val="hybridMultilevel"/>
    <w:tmpl w:val="E85475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1CD34FE"/>
    <w:multiLevelType w:val="hybridMultilevel"/>
    <w:tmpl w:val="75B071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9423A5A"/>
    <w:multiLevelType w:val="hybridMultilevel"/>
    <w:tmpl w:val="B0E2797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BE721B6"/>
    <w:multiLevelType w:val="hybridMultilevel"/>
    <w:tmpl w:val="DF4059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11"/>
  </w:num>
  <w:num w:numId="5">
    <w:abstractNumId w:val="13"/>
  </w:num>
  <w:num w:numId="6">
    <w:abstractNumId w:val="0"/>
  </w:num>
  <w:num w:numId="7">
    <w:abstractNumId w:val="8"/>
  </w:num>
  <w:num w:numId="8">
    <w:abstractNumId w:val="16"/>
  </w:num>
  <w:num w:numId="9">
    <w:abstractNumId w:val="18"/>
  </w:num>
  <w:num w:numId="10">
    <w:abstractNumId w:val="6"/>
  </w:num>
  <w:num w:numId="11">
    <w:abstractNumId w:val="15"/>
  </w:num>
  <w:num w:numId="12">
    <w:abstractNumId w:val="12"/>
  </w:num>
  <w:num w:numId="13">
    <w:abstractNumId w:val="9"/>
  </w:num>
  <w:num w:numId="14">
    <w:abstractNumId w:val="2"/>
  </w:num>
  <w:num w:numId="15">
    <w:abstractNumId w:val="17"/>
  </w:num>
  <w:num w:numId="16">
    <w:abstractNumId w:val="1"/>
  </w:num>
  <w:num w:numId="17">
    <w:abstractNumId w:val="3"/>
  </w:num>
  <w:num w:numId="18">
    <w:abstractNumId w:val="5"/>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2742"/>
    <w:rsid w:val="00056C8D"/>
    <w:rsid w:val="000B0336"/>
    <w:rsid w:val="000B3BA4"/>
    <w:rsid w:val="000D04A5"/>
    <w:rsid w:val="000F6C50"/>
    <w:rsid w:val="00104579"/>
    <w:rsid w:val="00113847"/>
    <w:rsid w:val="00195FEB"/>
    <w:rsid w:val="002618E3"/>
    <w:rsid w:val="002A2AFC"/>
    <w:rsid w:val="002B66F4"/>
    <w:rsid w:val="00331203"/>
    <w:rsid w:val="003427EA"/>
    <w:rsid w:val="003618AC"/>
    <w:rsid w:val="00422E18"/>
    <w:rsid w:val="004B7494"/>
    <w:rsid w:val="004D33C2"/>
    <w:rsid w:val="0051056E"/>
    <w:rsid w:val="005C29B6"/>
    <w:rsid w:val="00691B99"/>
    <w:rsid w:val="006E691E"/>
    <w:rsid w:val="007039E2"/>
    <w:rsid w:val="00784C0E"/>
    <w:rsid w:val="00785359"/>
    <w:rsid w:val="007D7E96"/>
    <w:rsid w:val="00806697"/>
    <w:rsid w:val="008A77B5"/>
    <w:rsid w:val="00920C4A"/>
    <w:rsid w:val="00936492"/>
    <w:rsid w:val="00A0594E"/>
    <w:rsid w:val="00A76582"/>
    <w:rsid w:val="00A86886"/>
    <w:rsid w:val="00AB49EC"/>
    <w:rsid w:val="00AE20DD"/>
    <w:rsid w:val="00B12D86"/>
    <w:rsid w:val="00B130FF"/>
    <w:rsid w:val="00B53987"/>
    <w:rsid w:val="00B70F3C"/>
    <w:rsid w:val="00B761D4"/>
    <w:rsid w:val="00B94BDC"/>
    <w:rsid w:val="00BA3150"/>
    <w:rsid w:val="00BD6076"/>
    <w:rsid w:val="00BF4EE4"/>
    <w:rsid w:val="00BF5AAE"/>
    <w:rsid w:val="00CB3C33"/>
    <w:rsid w:val="00CC2D60"/>
    <w:rsid w:val="00CD2FF6"/>
    <w:rsid w:val="00CF6C5C"/>
    <w:rsid w:val="00CF7295"/>
    <w:rsid w:val="00D077AD"/>
    <w:rsid w:val="00D31075"/>
    <w:rsid w:val="00D55A7A"/>
    <w:rsid w:val="00D65603"/>
    <w:rsid w:val="00DD4AFC"/>
    <w:rsid w:val="00E02E86"/>
    <w:rsid w:val="00E21088"/>
    <w:rsid w:val="00E32198"/>
    <w:rsid w:val="00E40C76"/>
    <w:rsid w:val="00E4457E"/>
    <w:rsid w:val="00E71273"/>
    <w:rsid w:val="00E75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styleId="Liste2">
    <w:name w:val="List 2"/>
    <w:basedOn w:val="Normal"/>
    <w:rsid w:val="00AB49EC"/>
    <w:pPr>
      <w:spacing w:after="0" w:line="240" w:lineRule="auto"/>
      <w:ind w:left="720" w:hanging="36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D9C9-AAFD-4358-B632-83E0E828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Ayşe GÜRBÜZ DOĞRU</cp:lastModifiedBy>
  <cp:revision>2</cp:revision>
  <dcterms:created xsi:type="dcterms:W3CDTF">2022-08-11T14:28:00Z</dcterms:created>
  <dcterms:modified xsi:type="dcterms:W3CDTF">2022-08-11T14:28:00Z</dcterms:modified>
</cp:coreProperties>
</file>