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00FE6" w:rsidRPr="000D6259" w:rsidTr="00051855">
        <w:trPr>
          <w:trHeight w:val="1035"/>
        </w:trPr>
        <w:tc>
          <w:tcPr>
            <w:tcW w:w="1537" w:type="dxa"/>
          </w:tcPr>
          <w:p w:rsidR="004B7494" w:rsidRPr="000D6259" w:rsidRDefault="004B7494" w:rsidP="007E0C5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6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7E0C50" w:rsidRDefault="007E0C50" w:rsidP="007E0C5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E10258" w:rsidRPr="007E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Kalpin </w:t>
            </w:r>
            <w:proofErr w:type="spellStart"/>
            <w:r w:rsidR="00E10258" w:rsidRPr="007E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ritm</w:t>
            </w:r>
            <w:proofErr w:type="spellEnd"/>
            <w:r w:rsidR="00E10258" w:rsidRPr="007E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iletim sistemi bozukluklarını düzeltmek amacıyla </w:t>
            </w:r>
            <w:r w:rsidR="000D6259" w:rsidRPr="007E0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tasarlanmış olmalıdır.</w:t>
            </w:r>
          </w:p>
        </w:tc>
      </w:tr>
      <w:tr w:rsidR="00300FE6" w:rsidRPr="000D6259" w:rsidTr="004B7494">
        <w:trPr>
          <w:trHeight w:val="1640"/>
        </w:trPr>
        <w:tc>
          <w:tcPr>
            <w:tcW w:w="1537" w:type="dxa"/>
          </w:tcPr>
          <w:p w:rsidR="004B7494" w:rsidRPr="000D6259" w:rsidRDefault="004B7494" w:rsidP="007E0C5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6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4B7494" w:rsidRPr="000D6259" w:rsidRDefault="004B7494" w:rsidP="007E0C5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65E7E" w:rsidRPr="000D6259" w:rsidRDefault="00300FE6" w:rsidP="007E0C50">
            <w:pPr>
              <w:pStyle w:val="GvdeMetniGirintisi"/>
              <w:tabs>
                <w:tab w:val="clear" w:pos="540"/>
              </w:tabs>
              <w:suppressAutoHyphens/>
              <w:spacing w:before="120" w:after="120" w:line="360" w:lineRule="auto"/>
              <w:ind w:left="0" w:firstLine="0"/>
              <w:jc w:val="both"/>
              <w:rPr>
                <w:color w:val="000000" w:themeColor="text1"/>
              </w:rPr>
            </w:pPr>
            <w:r w:rsidRPr="000D6259">
              <w:rPr>
                <w:color w:val="000000" w:themeColor="text1"/>
              </w:rPr>
              <w:t>2.L</w:t>
            </w:r>
            <w:r w:rsidR="00D65E7E" w:rsidRPr="000D6259">
              <w:rPr>
                <w:color w:val="000000" w:themeColor="text1"/>
              </w:rPr>
              <w:t xml:space="preserve">eadin polaritesi </w:t>
            </w:r>
            <w:proofErr w:type="spellStart"/>
            <w:r w:rsidR="00A05C5E">
              <w:rPr>
                <w:color w:val="000000" w:themeColor="text1"/>
              </w:rPr>
              <w:t>Pentapolar</w:t>
            </w:r>
            <w:proofErr w:type="spellEnd"/>
            <w:r w:rsidR="00A05C5E">
              <w:rPr>
                <w:color w:val="000000" w:themeColor="text1"/>
              </w:rPr>
              <w:t xml:space="preserve"> veya </w:t>
            </w:r>
            <w:proofErr w:type="spellStart"/>
            <w:r w:rsidR="00A05C5E" w:rsidRPr="000D6259">
              <w:rPr>
                <w:color w:val="000000" w:themeColor="text1"/>
              </w:rPr>
              <w:t>Quadripolar</w:t>
            </w:r>
            <w:proofErr w:type="spellEnd"/>
            <w:r w:rsidR="00A05C5E" w:rsidRPr="000D6259">
              <w:rPr>
                <w:color w:val="000000" w:themeColor="text1"/>
              </w:rPr>
              <w:t xml:space="preserve"> veya </w:t>
            </w:r>
            <w:proofErr w:type="spellStart"/>
            <w:r w:rsidR="00A05C5E" w:rsidRPr="000D6259">
              <w:rPr>
                <w:color w:val="000000" w:themeColor="text1"/>
              </w:rPr>
              <w:t>tripolar</w:t>
            </w:r>
            <w:proofErr w:type="spellEnd"/>
            <w:r w:rsidR="00A05C5E" w:rsidRPr="000D6259">
              <w:rPr>
                <w:color w:val="000000" w:themeColor="text1"/>
              </w:rPr>
              <w:t xml:space="preserve"> </w:t>
            </w:r>
            <w:r w:rsidR="00A05C5E">
              <w:rPr>
                <w:color w:val="000000" w:themeColor="text1"/>
              </w:rPr>
              <w:t xml:space="preserve">veya bipolar </w:t>
            </w:r>
            <w:bookmarkStart w:id="0" w:name="_GoBack"/>
            <w:bookmarkEnd w:id="0"/>
            <w:r w:rsidR="00D65E7E" w:rsidRPr="000D6259">
              <w:rPr>
                <w:color w:val="000000" w:themeColor="text1"/>
              </w:rPr>
              <w:t xml:space="preserve">olmalı, uzunluğu 55 ila 75 cm arasında olmalıdır. </w:t>
            </w:r>
          </w:p>
          <w:p w:rsidR="00D65E7E" w:rsidRPr="000D6259" w:rsidRDefault="00300FE6" w:rsidP="007E0C50">
            <w:pPr>
              <w:pStyle w:val="AralkYok"/>
              <w:widowControl/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3.</w:t>
            </w:r>
            <w:r w:rsidR="00B912B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Pacing </w:t>
            </w:r>
            <w:proofErr w:type="spellStart"/>
            <w:r w:rsidR="00B912B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elektrod</w:t>
            </w:r>
            <w:proofErr w:type="spellEnd"/>
            <w:r w:rsidR="00B912B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912B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kısmı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bipolar olmalıdır.</w:t>
            </w:r>
          </w:p>
          <w:p w:rsidR="00D65E7E" w:rsidRPr="000D6259" w:rsidRDefault="00300FE6" w:rsidP="007E0C50">
            <w:pPr>
              <w:pStyle w:val="GvdeMetniGirintisi"/>
              <w:tabs>
                <w:tab w:val="clear" w:pos="540"/>
              </w:tabs>
              <w:suppressAutoHyphens/>
              <w:spacing w:before="120" w:after="120" w:line="360" w:lineRule="auto"/>
              <w:jc w:val="both"/>
              <w:rPr>
                <w:color w:val="000000" w:themeColor="text1"/>
              </w:rPr>
            </w:pPr>
            <w:r w:rsidRPr="000D6259">
              <w:rPr>
                <w:color w:val="000000" w:themeColor="text1"/>
              </w:rPr>
              <w:t>4.</w:t>
            </w:r>
            <w:r w:rsidR="00D65E7E" w:rsidRPr="000D6259">
              <w:rPr>
                <w:color w:val="000000" w:themeColor="text1"/>
              </w:rPr>
              <w:t xml:space="preserve">Proksimal </w:t>
            </w:r>
            <w:proofErr w:type="spellStart"/>
            <w:r w:rsidR="00D65E7E" w:rsidRPr="000D6259">
              <w:rPr>
                <w:color w:val="000000" w:themeColor="text1"/>
              </w:rPr>
              <w:t>coili</w:t>
            </w:r>
            <w:proofErr w:type="spellEnd"/>
            <w:r w:rsidR="00D65E7E" w:rsidRPr="000D6259">
              <w:rPr>
                <w:color w:val="000000" w:themeColor="text1"/>
              </w:rPr>
              <w:t xml:space="preserve"> olmayan sadece </w:t>
            </w:r>
            <w:proofErr w:type="spellStart"/>
            <w:r w:rsidR="00D65E7E" w:rsidRPr="000D6259">
              <w:rPr>
                <w:color w:val="000000" w:themeColor="text1"/>
              </w:rPr>
              <w:t>distal</w:t>
            </w:r>
            <w:proofErr w:type="spellEnd"/>
            <w:r w:rsidR="00D65E7E" w:rsidRPr="000D6259">
              <w:rPr>
                <w:color w:val="000000" w:themeColor="text1"/>
              </w:rPr>
              <w:t xml:space="preserve"> </w:t>
            </w:r>
            <w:proofErr w:type="spellStart"/>
            <w:r w:rsidR="00D65E7E" w:rsidRPr="000D6259">
              <w:rPr>
                <w:color w:val="000000" w:themeColor="text1"/>
              </w:rPr>
              <w:t>coili</w:t>
            </w:r>
            <w:proofErr w:type="spellEnd"/>
            <w:r w:rsidR="00D65E7E" w:rsidRPr="000D6259">
              <w:rPr>
                <w:color w:val="000000" w:themeColor="text1"/>
              </w:rPr>
              <w:t xml:space="preserve"> olan, </w:t>
            </w:r>
            <w:proofErr w:type="spellStart"/>
            <w:r w:rsidR="00D65E7E" w:rsidRPr="000D6259">
              <w:rPr>
                <w:color w:val="000000" w:themeColor="text1"/>
              </w:rPr>
              <w:t>single</w:t>
            </w:r>
            <w:proofErr w:type="spellEnd"/>
            <w:r w:rsidR="00D65E7E" w:rsidRPr="000D6259">
              <w:rPr>
                <w:color w:val="000000" w:themeColor="text1"/>
              </w:rPr>
              <w:t xml:space="preserve"> </w:t>
            </w:r>
            <w:proofErr w:type="spellStart"/>
            <w:r w:rsidR="00D65E7E" w:rsidRPr="000D6259">
              <w:rPr>
                <w:color w:val="000000" w:themeColor="text1"/>
              </w:rPr>
              <w:t>coil</w:t>
            </w:r>
            <w:proofErr w:type="spellEnd"/>
            <w:r w:rsidR="00D65E7E" w:rsidRPr="000D6259">
              <w:rPr>
                <w:color w:val="000000" w:themeColor="text1"/>
              </w:rPr>
              <w:t xml:space="preserve"> seçeneği de olmalıdır.</w:t>
            </w:r>
          </w:p>
          <w:p w:rsidR="00D65E7E" w:rsidRPr="000D6259" w:rsidRDefault="00300FE6" w:rsidP="007E0C50">
            <w:pPr>
              <w:pStyle w:val="AralkYok"/>
              <w:widowControl/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5.</w:t>
            </w:r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Leadin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dış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çapı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8.6 F den fazla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olmamalıdır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  <w:p w:rsidR="00D65E7E" w:rsidRDefault="00300FE6" w:rsidP="007E0C50">
            <w:pPr>
              <w:pStyle w:val="AralkYok"/>
              <w:widowControl/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6.</w:t>
            </w:r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İmplantasyon için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önerilen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intradu</w:t>
            </w:r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cer</w:t>
            </w:r>
            <w:proofErr w:type="spellEnd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size en fazla 9F olmalıdır.</w:t>
            </w:r>
          </w:p>
          <w:p w:rsidR="007E0C50" w:rsidRDefault="007E0C50" w:rsidP="007E0C50">
            <w:pPr>
              <w:pStyle w:val="AralkYok"/>
              <w:widowControl/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7.</w:t>
            </w:r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Leadin</w:t>
            </w:r>
            <w:proofErr w:type="spellEnd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konektörleri</w:t>
            </w:r>
            <w:proofErr w:type="spellEnd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sense-pace için IS-1, </w:t>
            </w:r>
            <w:proofErr w:type="spellStart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şok</w:t>
            </w:r>
            <w:proofErr w:type="spellEnd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için DF-1 veya DF-4 </w:t>
            </w:r>
            <w:proofErr w:type="spellStart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standartlarına</w:t>
            </w:r>
            <w:proofErr w:type="spellEnd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uygun olmalıdır.</w:t>
            </w:r>
          </w:p>
          <w:p w:rsidR="007E0C50" w:rsidRPr="000D6259" w:rsidRDefault="007E0C50" w:rsidP="007E0C50">
            <w:pPr>
              <w:pStyle w:val="AralkYok"/>
              <w:widowControl/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8.</w:t>
            </w:r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Leadin </w:t>
            </w:r>
            <w:proofErr w:type="spellStart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uç</w:t>
            </w:r>
            <w:proofErr w:type="spellEnd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kısmında</w:t>
            </w:r>
            <w:proofErr w:type="spellEnd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bulunan</w:t>
            </w:r>
            <w:proofErr w:type="spellEnd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yapı</w:t>
            </w:r>
            <w:proofErr w:type="spellEnd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steroid </w:t>
            </w:r>
            <w:proofErr w:type="spellStart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salgılı</w:t>
            </w:r>
            <w:proofErr w:type="spellEnd"/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olmalıdır.</w:t>
            </w:r>
          </w:p>
          <w:p w:rsidR="004B7494" w:rsidRPr="007E0C50" w:rsidRDefault="004B7494" w:rsidP="007E0C5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0FE6" w:rsidRPr="000D6259" w:rsidTr="004B7494">
        <w:trPr>
          <w:trHeight w:val="1640"/>
        </w:trPr>
        <w:tc>
          <w:tcPr>
            <w:tcW w:w="1537" w:type="dxa"/>
          </w:tcPr>
          <w:p w:rsidR="004B7494" w:rsidRPr="000D6259" w:rsidRDefault="004B7494" w:rsidP="007E0C5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6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4B7494" w:rsidRPr="000D6259" w:rsidRDefault="004B7494" w:rsidP="007E0C5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0D6259" w:rsidRDefault="00300FE6" w:rsidP="007E0C50">
            <w:pPr>
              <w:pStyle w:val="AralkYok"/>
              <w:widowControl/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9.</w:t>
            </w:r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Elektrodların fiksasyon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şekli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Screw In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şeklinde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aktif fiksasyon veya pasif fiksasyon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şeklinde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olmalıdır</w:t>
            </w:r>
          </w:p>
        </w:tc>
      </w:tr>
      <w:tr w:rsidR="00300FE6" w:rsidRPr="000D6259" w:rsidTr="00051855">
        <w:trPr>
          <w:trHeight w:val="1193"/>
        </w:trPr>
        <w:tc>
          <w:tcPr>
            <w:tcW w:w="1537" w:type="dxa"/>
          </w:tcPr>
          <w:p w:rsidR="004B7494" w:rsidRPr="000D6259" w:rsidRDefault="004B7494" w:rsidP="007E0C5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6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:rsidR="004B7494" w:rsidRPr="000D6259" w:rsidRDefault="004B7494" w:rsidP="007E0C5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65E7E" w:rsidRPr="000D6259" w:rsidRDefault="00300FE6" w:rsidP="007E0C50">
            <w:pPr>
              <w:pStyle w:val="AralkYok"/>
              <w:widowControl/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10.</w:t>
            </w:r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Ürün steril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amballajlı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olmalıdır.</w:t>
            </w:r>
          </w:p>
          <w:p w:rsidR="00D65E7E" w:rsidRPr="000D6259" w:rsidRDefault="00300FE6" w:rsidP="007E0C50">
            <w:pPr>
              <w:pStyle w:val="AralkYok"/>
              <w:widowControl/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11.</w:t>
            </w:r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Tercih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edildiğinde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defibrilasyon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leadi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hem single coil hem de dual coil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seçeneği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de olmalıdır. </w:t>
            </w:r>
          </w:p>
          <w:p w:rsidR="00D65E7E" w:rsidRPr="000D6259" w:rsidRDefault="00300FE6" w:rsidP="007E0C50">
            <w:pPr>
              <w:pStyle w:val="AralkYok"/>
              <w:widowControl/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12.</w:t>
            </w:r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Leadin steril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kutusu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içerisinde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; set olarak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farklı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sertliklerde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yedek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styletler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bulunmalıdır.</w:t>
            </w:r>
          </w:p>
          <w:p w:rsidR="00195FEB" w:rsidRPr="000D6259" w:rsidRDefault="00300FE6" w:rsidP="007E0C50">
            <w:pPr>
              <w:pStyle w:val="AralkYok"/>
              <w:widowControl/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13.</w:t>
            </w:r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Lead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ile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birlikte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en az 1 adet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intraducer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set (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gudewire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sheath ve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ven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iğnesi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dahil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) verilmelidir.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Olası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komplikasyonlarda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yedek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introducer set </w:t>
            </w:r>
            <w:proofErr w:type="spellStart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sağlanmalıdır</w:t>
            </w:r>
            <w:proofErr w:type="spellEnd"/>
            <w:r w:rsidR="00D65E7E" w:rsidRPr="000D6259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</w:tc>
      </w:tr>
    </w:tbl>
    <w:p w:rsidR="00331203" w:rsidRPr="000D6259" w:rsidRDefault="00331203" w:rsidP="007E0C5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0D6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03D" w:rsidRDefault="0009103D" w:rsidP="00E02E86">
      <w:pPr>
        <w:spacing w:after="0" w:line="240" w:lineRule="auto"/>
      </w:pPr>
      <w:r>
        <w:separator/>
      </w:r>
    </w:p>
  </w:endnote>
  <w:endnote w:type="continuationSeparator" w:id="0">
    <w:p w:rsidR="0009103D" w:rsidRDefault="0009103D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C50" w:rsidRDefault="007E0C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C50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C50" w:rsidRDefault="007E0C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03D" w:rsidRDefault="0009103D" w:rsidP="00E02E86">
      <w:pPr>
        <w:spacing w:after="0" w:line="240" w:lineRule="auto"/>
      </w:pPr>
      <w:r>
        <w:separator/>
      </w:r>
    </w:p>
  </w:footnote>
  <w:footnote w:type="continuationSeparator" w:id="0">
    <w:p w:rsidR="0009103D" w:rsidRDefault="0009103D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C50" w:rsidRDefault="007E0C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7E0C50" w:rsidRDefault="00D65E7E" w:rsidP="00300FE6">
    <w:pPr>
      <w:spacing w:before="120" w:after="120" w:line="360" w:lineRule="auto"/>
      <w:rPr>
        <w:rFonts w:ascii="Times New Roman" w:eastAsia="Calibri" w:hAnsi="Times New Roman" w:cs="Times New Roman"/>
        <w:b/>
        <w:sz w:val="24"/>
        <w:szCs w:val="24"/>
      </w:rPr>
    </w:pPr>
    <w:r w:rsidRPr="007E0C50">
      <w:rPr>
        <w:rFonts w:ascii="Times New Roman" w:hAnsi="Times New Roman" w:cs="Times New Roman"/>
        <w:b/>
        <w:color w:val="000000"/>
        <w:sz w:val="24"/>
        <w:szCs w:val="24"/>
      </w:rPr>
      <w:t>SMT2090</w:t>
    </w:r>
    <w:r w:rsidR="007E0C50" w:rsidRPr="007E0C5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-</w:t>
    </w:r>
    <w:r w:rsidRPr="007E0C5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ICD ŞOK ELEKTRODU</w:t>
    </w:r>
    <w:r w:rsidRPr="007E0C50"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C50" w:rsidRDefault="007E0C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4781B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4383E39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F51"/>
    <w:multiLevelType w:val="hybridMultilevel"/>
    <w:tmpl w:val="8D406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366A7"/>
    <w:multiLevelType w:val="hybridMultilevel"/>
    <w:tmpl w:val="ACE45B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51855"/>
    <w:rsid w:val="0009103D"/>
    <w:rsid w:val="000D04A5"/>
    <w:rsid w:val="000D6259"/>
    <w:rsid w:val="00104579"/>
    <w:rsid w:val="00154D25"/>
    <w:rsid w:val="00195FEB"/>
    <w:rsid w:val="002618E3"/>
    <w:rsid w:val="00265657"/>
    <w:rsid w:val="002B66F4"/>
    <w:rsid w:val="002C46D6"/>
    <w:rsid w:val="00300FE6"/>
    <w:rsid w:val="0032583C"/>
    <w:rsid w:val="00331203"/>
    <w:rsid w:val="003D5704"/>
    <w:rsid w:val="004B7494"/>
    <w:rsid w:val="00666425"/>
    <w:rsid w:val="00703BBC"/>
    <w:rsid w:val="007E0C50"/>
    <w:rsid w:val="008136D1"/>
    <w:rsid w:val="008E034E"/>
    <w:rsid w:val="00936492"/>
    <w:rsid w:val="009A637E"/>
    <w:rsid w:val="009C31CA"/>
    <w:rsid w:val="00A0594E"/>
    <w:rsid w:val="00A05C5E"/>
    <w:rsid w:val="00A76582"/>
    <w:rsid w:val="00AE20DD"/>
    <w:rsid w:val="00B130FF"/>
    <w:rsid w:val="00B912BE"/>
    <w:rsid w:val="00BA3150"/>
    <w:rsid w:val="00BD6076"/>
    <w:rsid w:val="00BF4EE4"/>
    <w:rsid w:val="00BF5AAE"/>
    <w:rsid w:val="00C6336A"/>
    <w:rsid w:val="00D65E7E"/>
    <w:rsid w:val="00D76A04"/>
    <w:rsid w:val="00E02E86"/>
    <w:rsid w:val="00E10258"/>
    <w:rsid w:val="00E45927"/>
    <w:rsid w:val="00F26816"/>
    <w:rsid w:val="00F52588"/>
    <w:rsid w:val="00FA699D"/>
    <w:rsid w:val="00F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133B6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GvdeMetniGirintisi">
    <w:name w:val="Body Text Indent"/>
    <w:basedOn w:val="Normal"/>
    <w:link w:val="GvdeMetniGirintisiChar"/>
    <w:uiPriority w:val="99"/>
    <w:rsid w:val="00D65E7E"/>
    <w:pPr>
      <w:tabs>
        <w:tab w:val="left" w:pos="54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5E7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link w:val="AralkYokChar"/>
    <w:qFormat/>
    <w:rsid w:val="00D65E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D65E7E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7F239-E9E8-4F96-ACAE-2E3CAC9D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3</cp:revision>
  <dcterms:created xsi:type="dcterms:W3CDTF">2021-12-24T18:43:00Z</dcterms:created>
  <dcterms:modified xsi:type="dcterms:W3CDTF">2023-11-29T08:37:00Z</dcterms:modified>
</cp:coreProperties>
</file>