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133FB5" w:rsidTr="00195FEB">
        <w:trPr>
          <w:trHeight w:val="1351"/>
        </w:trPr>
        <w:tc>
          <w:tcPr>
            <w:tcW w:w="1537" w:type="dxa"/>
          </w:tcPr>
          <w:p w:rsidR="004B7494" w:rsidRPr="00133FB5" w:rsidRDefault="004B7494" w:rsidP="00DF251C">
            <w:pPr>
              <w:pStyle w:val="Balk2"/>
              <w:spacing w:before="120" w:after="120" w:line="360" w:lineRule="auto"/>
              <w:jc w:val="both"/>
              <w:rPr>
                <w:rFonts w:ascii="Times New Roman" w:hAnsi="Times New Roman" w:cs="Times New Roman"/>
                <w:b/>
                <w:color w:val="auto"/>
                <w:sz w:val="24"/>
                <w:szCs w:val="24"/>
              </w:rPr>
            </w:pPr>
            <w:bookmarkStart w:id="0" w:name="_GoBack"/>
            <w:bookmarkEnd w:id="0"/>
            <w:r w:rsidRPr="00133FB5">
              <w:rPr>
                <w:rFonts w:ascii="Times New Roman" w:hAnsi="Times New Roman" w:cs="Times New Roman"/>
                <w:b/>
                <w:color w:val="auto"/>
                <w:sz w:val="24"/>
                <w:szCs w:val="24"/>
              </w:rPr>
              <w:t xml:space="preserve">SMT Temel İşlevi: </w:t>
            </w:r>
          </w:p>
        </w:tc>
        <w:tc>
          <w:tcPr>
            <w:tcW w:w="8303" w:type="dxa"/>
            <w:shd w:val="clear" w:color="auto" w:fill="auto"/>
          </w:tcPr>
          <w:p w:rsidR="004B7494" w:rsidRPr="00133FB5" w:rsidRDefault="00133FB5" w:rsidP="00DF251C">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0C7FEF">
              <w:rPr>
                <w:rFonts w:ascii="Times New Roman" w:hAnsi="Times New Roman" w:cs="Times New Roman"/>
                <w:sz w:val="24"/>
                <w:szCs w:val="24"/>
              </w:rPr>
              <w:t xml:space="preserve">Ventriküler taşiaritmiler nedeniyle yüksek derecede ani ölüm riski taşıyan ve ventriküler dissenkroniyle birlikte kalp yetmezliği bulunan hastalarda kullanılmak üzere </w:t>
            </w:r>
            <w:r w:rsidR="000C7FEF" w:rsidRPr="000C7FEF">
              <w:rPr>
                <w:rFonts w:ascii="Times New Roman" w:hAnsi="Times New Roman" w:cs="Times New Roman"/>
                <w:sz w:val="24"/>
                <w:szCs w:val="24"/>
              </w:rPr>
              <w:t>tasarlanmış olmalıdır.</w:t>
            </w:r>
          </w:p>
        </w:tc>
      </w:tr>
      <w:tr w:rsidR="004B7494" w:rsidRPr="00133FB5" w:rsidTr="00E663FB">
        <w:trPr>
          <w:trHeight w:val="1135"/>
        </w:trPr>
        <w:tc>
          <w:tcPr>
            <w:tcW w:w="1537" w:type="dxa"/>
          </w:tcPr>
          <w:p w:rsidR="004B7494" w:rsidRPr="00133FB5" w:rsidRDefault="004B7494" w:rsidP="00DF251C">
            <w:pPr>
              <w:pStyle w:val="Balk2"/>
              <w:spacing w:before="120" w:after="120" w:line="360" w:lineRule="auto"/>
              <w:jc w:val="both"/>
              <w:rPr>
                <w:rFonts w:ascii="Times New Roman" w:hAnsi="Times New Roman" w:cs="Times New Roman"/>
                <w:b/>
                <w:color w:val="auto"/>
                <w:sz w:val="24"/>
                <w:szCs w:val="24"/>
              </w:rPr>
            </w:pPr>
            <w:r w:rsidRPr="00133FB5">
              <w:rPr>
                <w:rFonts w:ascii="Times New Roman" w:hAnsi="Times New Roman" w:cs="Times New Roman"/>
                <w:b/>
                <w:color w:val="auto"/>
                <w:sz w:val="24"/>
                <w:szCs w:val="24"/>
              </w:rPr>
              <w:t xml:space="preserve">SM Malzeme Tanımlama Bilgileri: </w:t>
            </w:r>
          </w:p>
          <w:p w:rsidR="004B7494" w:rsidRPr="00133FB5" w:rsidRDefault="004B7494" w:rsidP="00DF251C">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4B7494" w:rsidRDefault="00E663FB" w:rsidP="00DF251C">
            <w:pPr>
              <w:pStyle w:val="ListeParagraf"/>
              <w:numPr>
                <w:ilvl w:val="0"/>
                <w:numId w:val="2"/>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Cihazın ağırlığı 87 gr’ dan fazla olmamalıdır.</w:t>
            </w:r>
          </w:p>
          <w:p w:rsidR="00176AC2" w:rsidRPr="00176AC2" w:rsidRDefault="00176AC2" w:rsidP="00DF251C">
            <w:pPr>
              <w:pStyle w:val="ListeParagraf"/>
              <w:numPr>
                <w:ilvl w:val="0"/>
                <w:numId w:val="2"/>
              </w:numPr>
              <w:spacing w:before="120" w:after="120" w:line="360" w:lineRule="auto"/>
              <w:jc w:val="both"/>
              <w:rPr>
                <w:rFonts w:ascii="Times New Roman" w:hAnsi="Times New Roman" w:cs="Times New Roman"/>
                <w:sz w:val="24"/>
                <w:szCs w:val="24"/>
              </w:rPr>
            </w:pPr>
            <w:r w:rsidRPr="00133FB5">
              <w:rPr>
                <w:rFonts w:ascii="Times New Roman" w:hAnsi="Times New Roman" w:cs="Times New Roman"/>
                <w:sz w:val="24"/>
                <w:szCs w:val="24"/>
              </w:rPr>
              <w:t>Pacing mod DDDR, DDD, DDIR, DDI, VVIR, VVI,  AAIR, AAI, modlarında programlanabilmelidir.</w:t>
            </w:r>
          </w:p>
        </w:tc>
      </w:tr>
      <w:tr w:rsidR="00133FB5" w:rsidRPr="00133FB5" w:rsidTr="004B7494">
        <w:trPr>
          <w:trHeight w:val="1640"/>
        </w:trPr>
        <w:tc>
          <w:tcPr>
            <w:tcW w:w="1537" w:type="dxa"/>
          </w:tcPr>
          <w:p w:rsidR="00133FB5" w:rsidRPr="00133FB5" w:rsidRDefault="00133FB5" w:rsidP="00DF251C">
            <w:pPr>
              <w:pStyle w:val="Balk2"/>
              <w:spacing w:before="120" w:after="120" w:line="360" w:lineRule="auto"/>
              <w:jc w:val="both"/>
              <w:rPr>
                <w:rFonts w:ascii="Times New Roman" w:hAnsi="Times New Roman" w:cs="Times New Roman"/>
                <w:b/>
                <w:color w:val="auto"/>
                <w:sz w:val="24"/>
                <w:szCs w:val="24"/>
              </w:rPr>
            </w:pPr>
            <w:r w:rsidRPr="00133FB5">
              <w:rPr>
                <w:rFonts w:ascii="Times New Roman" w:hAnsi="Times New Roman" w:cs="Times New Roman"/>
                <w:b/>
                <w:color w:val="auto"/>
                <w:sz w:val="24"/>
                <w:szCs w:val="24"/>
              </w:rPr>
              <w:t xml:space="preserve">Teknik Özellikleri: </w:t>
            </w:r>
          </w:p>
          <w:p w:rsidR="00133FB5" w:rsidRPr="00133FB5" w:rsidRDefault="00133FB5" w:rsidP="00DF251C">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133FB5" w:rsidRPr="00133FB5"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133FB5">
              <w:rPr>
                <w:rFonts w:ascii="Times New Roman" w:hAnsi="Times New Roman" w:cs="Times New Roman"/>
                <w:sz w:val="24"/>
                <w:szCs w:val="24"/>
              </w:rPr>
              <w:t xml:space="preserve">Pace AV delay değerleri programlanabilir olmalıdır.      </w:t>
            </w:r>
          </w:p>
          <w:p w:rsidR="00133FB5" w:rsidRPr="00133FB5"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133FB5">
              <w:rPr>
                <w:rFonts w:ascii="Times New Roman" w:hAnsi="Times New Roman" w:cs="Times New Roman"/>
                <w:sz w:val="24"/>
                <w:szCs w:val="24"/>
              </w:rPr>
              <w:t>AV delay değerlerini kalp hızına göre ayarlayan rate adaptive AV özelliği olmalıdır.</w:t>
            </w:r>
          </w:p>
          <w:p w:rsidR="00133FB5" w:rsidRPr="00133FB5"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133FB5">
              <w:rPr>
                <w:rFonts w:ascii="Times New Roman" w:hAnsi="Times New Roman" w:cs="Times New Roman"/>
                <w:sz w:val="24"/>
                <w:szCs w:val="24"/>
              </w:rPr>
              <w:t xml:space="preserve">Çıkış voltajı atriyum, sağ ventrikül ve sol ventrikül için birbirinden bağımsız olarak programlanabilmelidir. Bu değer atriyum için 2 V veya altına indirilebilmeli, 5 V veya üzerine yükseltilebilmelidir. Ventrikül için ise bu değer 2 V veya altına indirilebilmeli, 6.0 V veya üzerine yükseltilebilmelidir. </w:t>
            </w:r>
          </w:p>
          <w:p w:rsidR="00133FB5" w:rsidRPr="00133FB5"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133FB5">
              <w:rPr>
                <w:rFonts w:ascii="Times New Roman" w:hAnsi="Times New Roman" w:cs="Times New Roman"/>
                <w:sz w:val="24"/>
                <w:szCs w:val="24"/>
              </w:rPr>
              <w:t>Pulse width değerleri atriyum, sağ ventrikül ve sol ventrikül için birbirinden bağımsız olarak programlanabilmelidir. Pulse width değerleri 0,25 msn veya altına indirilebilmeli, hangi değerler arasında programlanabildiği belirtilmelidir.</w:t>
            </w:r>
          </w:p>
          <w:p w:rsidR="00133FB5" w:rsidRPr="00133FB5"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133FB5">
              <w:rPr>
                <w:rFonts w:ascii="Times New Roman" w:hAnsi="Times New Roman" w:cs="Times New Roman"/>
                <w:sz w:val="24"/>
                <w:szCs w:val="24"/>
              </w:rPr>
              <w:t>Ventriküler pacing için RV, LV</w:t>
            </w:r>
            <w:r w:rsidR="00A25379">
              <w:rPr>
                <w:rFonts w:ascii="Times New Roman" w:hAnsi="Times New Roman" w:cs="Times New Roman"/>
                <w:sz w:val="24"/>
                <w:szCs w:val="24"/>
              </w:rPr>
              <w:t xml:space="preserve"> veya </w:t>
            </w:r>
            <w:r w:rsidRPr="00133FB5">
              <w:rPr>
                <w:rFonts w:ascii="Times New Roman" w:hAnsi="Times New Roman" w:cs="Times New Roman"/>
                <w:sz w:val="24"/>
                <w:szCs w:val="24"/>
              </w:rPr>
              <w:t>RV+LV seçenekleri olmalıdır.</w:t>
            </w:r>
          </w:p>
          <w:p w:rsidR="00133FB5" w:rsidRPr="00133FB5"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133FB5">
              <w:rPr>
                <w:rFonts w:ascii="Times New Roman" w:hAnsi="Times New Roman" w:cs="Times New Roman"/>
                <w:sz w:val="24"/>
                <w:szCs w:val="24"/>
              </w:rPr>
              <w:t xml:space="preserve">Ventriküler pacing için RV+LV seçildiği zaman önce hangi odacığın pace edileceğinin seçilebilmesi gerekir. İki odacık arasındaki pace delay ayarlanabilir olmalıdır. </w:t>
            </w:r>
          </w:p>
          <w:p w:rsidR="00133FB5" w:rsidRPr="00133FB5"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133FB5">
              <w:rPr>
                <w:rFonts w:ascii="Times New Roman" w:hAnsi="Times New Roman" w:cs="Times New Roman"/>
                <w:sz w:val="24"/>
                <w:szCs w:val="24"/>
              </w:rPr>
              <w:t xml:space="preserve">Defibrilatör lead konektör kısmı, DF4 ya da DF-1 konnektörlü olmalıdır. Replasmanlarda kullanılmak üzere gerekli </w:t>
            </w:r>
            <w:r w:rsidR="00176AC2" w:rsidRPr="00133FB5">
              <w:rPr>
                <w:rFonts w:ascii="Times New Roman" w:hAnsi="Times New Roman" w:cs="Times New Roman"/>
                <w:sz w:val="24"/>
                <w:szCs w:val="24"/>
              </w:rPr>
              <w:t>konektör</w:t>
            </w:r>
            <w:r w:rsidRPr="00133FB5">
              <w:rPr>
                <w:rFonts w:ascii="Times New Roman" w:hAnsi="Times New Roman" w:cs="Times New Roman"/>
                <w:sz w:val="24"/>
                <w:szCs w:val="24"/>
              </w:rPr>
              <w:t xml:space="preserve"> modeli de temin edilebilmelidir.</w:t>
            </w:r>
          </w:p>
          <w:p w:rsidR="00133FB5" w:rsidRPr="00133FB5"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133FB5">
              <w:rPr>
                <w:rFonts w:ascii="Times New Roman" w:hAnsi="Times New Roman" w:cs="Times New Roman"/>
                <w:sz w:val="24"/>
                <w:szCs w:val="24"/>
              </w:rPr>
              <w:t>Cihazın LV konektör girişi IS-1 ya da IS-4 standardında olmalıdır ancak gereken durumlarda IS-1 uyumlu cihaz ile değişim taahhüt edilmelidir</w:t>
            </w:r>
            <w:r>
              <w:rPr>
                <w:rFonts w:ascii="Times New Roman" w:hAnsi="Times New Roman" w:cs="Times New Roman"/>
                <w:sz w:val="24"/>
                <w:szCs w:val="24"/>
              </w:rPr>
              <w:t>.</w:t>
            </w:r>
          </w:p>
          <w:p w:rsidR="00133FB5" w:rsidRPr="00133FB5"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133FB5">
              <w:rPr>
                <w:rFonts w:ascii="Times New Roman" w:hAnsi="Times New Roman" w:cs="Times New Roman"/>
                <w:sz w:val="24"/>
                <w:szCs w:val="24"/>
              </w:rPr>
              <w:t>Koroner Sinüs pacing konfigürasyonu farklı şekillerde programlanabilir olmalıdır.</w:t>
            </w:r>
          </w:p>
        </w:tc>
      </w:tr>
      <w:tr w:rsidR="004B7494" w:rsidRPr="00133FB5" w:rsidTr="004B7494">
        <w:trPr>
          <w:trHeight w:val="1640"/>
        </w:trPr>
        <w:tc>
          <w:tcPr>
            <w:tcW w:w="1537" w:type="dxa"/>
          </w:tcPr>
          <w:p w:rsidR="004B7494" w:rsidRPr="00133FB5" w:rsidRDefault="004B7494" w:rsidP="00DF251C">
            <w:pPr>
              <w:pStyle w:val="Balk2"/>
              <w:spacing w:before="120" w:after="120" w:line="360" w:lineRule="auto"/>
              <w:jc w:val="both"/>
              <w:rPr>
                <w:rFonts w:ascii="Times New Roman" w:hAnsi="Times New Roman" w:cs="Times New Roman"/>
                <w:b/>
                <w:color w:val="auto"/>
                <w:sz w:val="24"/>
                <w:szCs w:val="24"/>
              </w:rPr>
            </w:pPr>
            <w:r w:rsidRPr="00133FB5">
              <w:rPr>
                <w:rFonts w:ascii="Times New Roman" w:hAnsi="Times New Roman" w:cs="Times New Roman"/>
                <w:b/>
                <w:color w:val="auto"/>
                <w:sz w:val="24"/>
                <w:szCs w:val="24"/>
              </w:rPr>
              <w:lastRenderedPageBreak/>
              <w:t xml:space="preserve">Teknik Özellikleri: </w:t>
            </w:r>
          </w:p>
          <w:p w:rsidR="004B7494" w:rsidRPr="00133FB5" w:rsidRDefault="004B7494" w:rsidP="00DF251C">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Post ventriküler atriyal refrakter periyod özelliği olmalıdır. Bu özellik cihaz tarafından otomatik olarak ayarlanabilmeli ya da değişik değerlere programlanabilmelidir.</w:t>
            </w:r>
          </w:p>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 xml:space="preserve">Ventriküler pace’den sonra T dalgalarını görmemesi için programlanabilen ventriküler refrakter periyod özelliği olmalıdır. </w:t>
            </w:r>
          </w:p>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Telemetri: Real time telemetresi olmalıdır. Tüm programlanabilen parametreler bununla sorgulanabilmeli ve programlanabilmelidir. Lead empedansı ve voltajı ölçülebilmeli ve tahmini ERI/EOL’a ulaşma zamanı hakkında bilgi verebilmelidir.</w:t>
            </w:r>
          </w:p>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 xml:space="preserve">Mode Switch özelliği bulunmalıdır. </w:t>
            </w:r>
          </w:p>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Uygulanabilen en yüksek şok değeri en az 35 Joule olmalıdır.</w:t>
            </w:r>
          </w:p>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b/>
                <w:sz w:val="24"/>
                <w:szCs w:val="24"/>
              </w:rPr>
            </w:pPr>
            <w:r w:rsidRPr="0081161E">
              <w:rPr>
                <w:rFonts w:ascii="Times New Roman" w:hAnsi="Times New Roman" w:cs="Times New Roman"/>
                <w:sz w:val="24"/>
                <w:szCs w:val="24"/>
              </w:rPr>
              <w:t>Cihaz ventriküler taşikardiyi, supraventriküler taşikardilerden ayırt edecek yeterli özelliklere sahip olmalıdır (onset, stability yanında morfoloji kriterl</w:t>
            </w:r>
            <w:r w:rsidRPr="00AB5DE7">
              <w:rPr>
                <w:rFonts w:ascii="Times New Roman" w:hAnsi="Times New Roman" w:cs="Times New Roman"/>
                <w:sz w:val="24"/>
                <w:szCs w:val="24"/>
              </w:rPr>
              <w:t>eri.</w:t>
            </w:r>
          </w:p>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Her b</w:t>
            </w:r>
            <w:r w:rsidR="00176AC2">
              <w:rPr>
                <w:rFonts w:ascii="Times New Roman" w:hAnsi="Times New Roman" w:cs="Times New Roman"/>
                <w:sz w:val="24"/>
                <w:szCs w:val="24"/>
              </w:rPr>
              <w:t xml:space="preserve">ir aritmi algılama bölgesi, </w:t>
            </w:r>
            <w:r w:rsidRPr="0081161E">
              <w:rPr>
                <w:rFonts w:ascii="Times New Roman" w:hAnsi="Times New Roman" w:cs="Times New Roman"/>
                <w:sz w:val="24"/>
                <w:szCs w:val="24"/>
              </w:rPr>
              <w:t>terapi seçimi ve uygulanacak şok değeri bağımsız olarak programlanabilmelidir. Şok dalga formu bifazik olmalıdır.</w:t>
            </w:r>
          </w:p>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 xml:space="preserve">Cihazın aritmi ve tedavi episodlarını EGM (intrakardiyak EKG) olarak kaydetme özelliği olmalıdır. Kaydedilen bu epizodlar print edilebilmeli, cihaz arşivinde saklanabilmelidir. </w:t>
            </w:r>
          </w:p>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 xml:space="preserve">Intraventriküler Pace Delay Simultaneous, sağ veya sol ventrikül öncelikli olarak programlanabilmelidir.                                                                                                                                                         </w:t>
            </w:r>
          </w:p>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Pacemaker olarak rate responsive olmalıdır. Sensör, kas aktivitesi (activity), accelerometer, minute volume ve QT sensorü tek başına ya da birlikte kullanılabilir.</w:t>
            </w:r>
          </w:p>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Cihaz defibrilasyon eşik testi için VF indüklemesi yapabilmelidir.</w:t>
            </w:r>
          </w:p>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 xml:space="preserve">Cihaz gereğinde mükerrer şok verebilmelidir. </w:t>
            </w:r>
          </w:p>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Hastanın intrinsinc R dalgalarını algıladığında PV veya AV delay sürelerinde otomatik olarak daralma sağlayarak ventriküler pacing sürekliliğini sağlayacak algoritmaya sahip olmalıdır.</w:t>
            </w:r>
          </w:p>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 xml:space="preserve">Cihazda SVT – VT dicriminasyon kriterleri dışında ek olarak uygunsuz şok azaltıcı algoritmalarının (Oversensing ve T-wave önleyen algoritma gibi) olması gerekmektedir. </w:t>
            </w:r>
          </w:p>
          <w:p w:rsidR="00195FEB"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lastRenderedPageBreak/>
              <w:t xml:space="preserve">Cihazın wireless (kablosuz) telemetri özelliği olmalıdır. Programlama ve cihaz değerlendirmesi işlem esnasında steriliteyi bozmamak için temassız şekilde yapılabilmelidir.     </w:t>
            </w:r>
          </w:p>
          <w:p w:rsidR="0081161E" w:rsidRPr="0081161E" w:rsidRDefault="0081161E"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 xml:space="preserve">Hasta bilgileri, takılan lead, endikasyon, implante edilen cihaz ve doktor bilgileri cihaza kaydedilebilmelidir. </w:t>
            </w:r>
          </w:p>
        </w:tc>
      </w:tr>
      <w:tr w:rsidR="004B7494" w:rsidRPr="00133FB5" w:rsidTr="004B7494">
        <w:trPr>
          <w:trHeight w:val="1640"/>
        </w:trPr>
        <w:tc>
          <w:tcPr>
            <w:tcW w:w="1537" w:type="dxa"/>
          </w:tcPr>
          <w:p w:rsidR="004B7494" w:rsidRPr="00133FB5" w:rsidRDefault="004B7494" w:rsidP="00DF251C">
            <w:pPr>
              <w:pStyle w:val="Balk2"/>
              <w:spacing w:before="120" w:after="120" w:line="360" w:lineRule="auto"/>
              <w:jc w:val="both"/>
              <w:rPr>
                <w:rFonts w:ascii="Times New Roman" w:hAnsi="Times New Roman" w:cs="Times New Roman"/>
                <w:b/>
                <w:color w:val="auto"/>
                <w:sz w:val="24"/>
                <w:szCs w:val="24"/>
              </w:rPr>
            </w:pPr>
            <w:r w:rsidRPr="00133FB5">
              <w:rPr>
                <w:rFonts w:ascii="Times New Roman" w:hAnsi="Times New Roman" w:cs="Times New Roman"/>
                <w:b/>
                <w:color w:val="auto"/>
                <w:sz w:val="24"/>
                <w:szCs w:val="24"/>
              </w:rPr>
              <w:lastRenderedPageBreak/>
              <w:t>Genel Hükümler:</w:t>
            </w:r>
          </w:p>
          <w:p w:rsidR="004B7494" w:rsidRPr="00133FB5" w:rsidRDefault="004B7494" w:rsidP="00DF251C">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133FB5" w:rsidRPr="0081161E" w:rsidRDefault="00133FB5" w:rsidP="00DF251C">
            <w:pPr>
              <w:pStyle w:val="ListeParagraf"/>
              <w:numPr>
                <w:ilvl w:val="0"/>
                <w:numId w:val="2"/>
              </w:numPr>
              <w:spacing w:before="120" w:after="120" w:line="360" w:lineRule="auto"/>
              <w:jc w:val="both"/>
              <w:rPr>
                <w:rFonts w:ascii="Times New Roman" w:hAnsi="Times New Roman" w:cs="Times New Roman"/>
                <w:sz w:val="24"/>
                <w:szCs w:val="24"/>
              </w:rPr>
            </w:pPr>
            <w:r w:rsidRPr="0081161E">
              <w:rPr>
                <w:rFonts w:ascii="Times New Roman" w:hAnsi="Times New Roman" w:cs="Times New Roman"/>
                <w:sz w:val="24"/>
                <w:szCs w:val="24"/>
              </w:rPr>
              <w:t xml:space="preserve">Her cihaz için işlem sırasında firma tarafından (5 işleme bir) ölçüm kablosu temin etmelidir. </w:t>
            </w:r>
          </w:p>
          <w:p w:rsidR="00133FB5" w:rsidRPr="0081161E" w:rsidRDefault="00133FB5" w:rsidP="00DF251C">
            <w:pPr>
              <w:pStyle w:val="ListeParagraf"/>
              <w:numPr>
                <w:ilvl w:val="0"/>
                <w:numId w:val="2"/>
              </w:numPr>
              <w:spacing w:before="120" w:after="120" w:line="360" w:lineRule="auto"/>
              <w:jc w:val="both"/>
              <w:rPr>
                <w:rFonts w:ascii="Times New Roman" w:eastAsia="Calibri" w:hAnsi="Times New Roman" w:cs="Times New Roman"/>
                <w:sz w:val="24"/>
                <w:szCs w:val="24"/>
              </w:rPr>
            </w:pPr>
            <w:r w:rsidRPr="0081161E">
              <w:rPr>
                <w:rFonts w:ascii="Times New Roman" w:eastAsia="Calibri" w:hAnsi="Times New Roman" w:cs="Times New Roman"/>
                <w:sz w:val="24"/>
                <w:szCs w:val="24"/>
              </w:rPr>
              <w:t>TİTCK’ ya bildirilen garanti şartları ve saha bildirimlerine uyumlu olarak; ICD hastaya yerleştirildiği tarihten itibaren teknoloji hatalarına karşı en az 4 (dört) yıl için garanti altında olmalıdır.</w:t>
            </w:r>
          </w:p>
          <w:p w:rsidR="00133FB5" w:rsidRPr="0081161E" w:rsidRDefault="00133FB5" w:rsidP="00DF251C">
            <w:pPr>
              <w:pStyle w:val="ListeParagraf"/>
              <w:numPr>
                <w:ilvl w:val="0"/>
                <w:numId w:val="2"/>
              </w:numPr>
              <w:spacing w:before="120" w:after="120" w:line="360" w:lineRule="auto"/>
              <w:jc w:val="both"/>
              <w:rPr>
                <w:rFonts w:ascii="Times New Roman" w:eastAsia="Calibri" w:hAnsi="Times New Roman" w:cs="Times New Roman"/>
                <w:sz w:val="24"/>
                <w:szCs w:val="24"/>
              </w:rPr>
            </w:pPr>
            <w:r w:rsidRPr="0081161E">
              <w:rPr>
                <w:rFonts w:ascii="Times New Roman" w:eastAsia="Calibri" w:hAnsi="Times New Roman" w:cs="Times New Roman"/>
                <w:sz w:val="24"/>
                <w:szCs w:val="24"/>
              </w:rPr>
              <w:t>Yüklenici firma hekim/elektrofizyoloji hemşiresi/kalp pili kontrol teknisyeni eşliğinde en az 10 yıl süreyle pil kontrollerinin yapılması, elektrot ve ICD sorunlarının giderilmesi gibi işlemlerin yapılmasını garanti etmelidir. Yüklenici firmanın uluslararası distribütörü veya üreticisi firmasının da bu garantiyi onaylaması gerekmektedir.</w:t>
            </w:r>
          </w:p>
          <w:p w:rsidR="00133FB5" w:rsidRPr="0081161E" w:rsidRDefault="00133FB5" w:rsidP="00DF251C">
            <w:pPr>
              <w:pStyle w:val="ListeParagraf"/>
              <w:numPr>
                <w:ilvl w:val="0"/>
                <w:numId w:val="2"/>
              </w:numPr>
              <w:spacing w:before="120" w:after="120" w:line="360" w:lineRule="auto"/>
              <w:jc w:val="both"/>
              <w:rPr>
                <w:rFonts w:ascii="Times New Roman" w:eastAsia="Calibri" w:hAnsi="Times New Roman" w:cs="Times New Roman"/>
                <w:sz w:val="24"/>
                <w:szCs w:val="24"/>
              </w:rPr>
            </w:pPr>
            <w:r w:rsidRPr="0081161E">
              <w:rPr>
                <w:rFonts w:ascii="Times New Roman" w:eastAsia="Calibri" w:hAnsi="Times New Roman" w:cs="Times New Roman"/>
                <w:sz w:val="24"/>
                <w:szCs w:val="24"/>
              </w:rPr>
              <w:t xml:space="preserve">Firma ICD hastaya takılması sırasında gerekli ölçümlerin yapılmasını sağlamak için yetkili bir personel görevlendirmelidir. </w:t>
            </w:r>
          </w:p>
          <w:p w:rsidR="00133FB5" w:rsidRPr="0081161E" w:rsidRDefault="00133FB5" w:rsidP="00DF251C">
            <w:pPr>
              <w:pStyle w:val="ListeParagraf"/>
              <w:numPr>
                <w:ilvl w:val="0"/>
                <w:numId w:val="2"/>
              </w:numPr>
              <w:spacing w:before="120" w:after="120" w:line="360" w:lineRule="auto"/>
              <w:jc w:val="both"/>
              <w:rPr>
                <w:rFonts w:ascii="Times New Roman" w:eastAsia="Calibri" w:hAnsi="Times New Roman" w:cs="Times New Roman"/>
                <w:sz w:val="24"/>
                <w:szCs w:val="24"/>
              </w:rPr>
            </w:pPr>
            <w:r w:rsidRPr="0081161E">
              <w:rPr>
                <w:rFonts w:ascii="Times New Roman" w:eastAsia="Calibri" w:hAnsi="Times New Roman" w:cs="Times New Roman"/>
                <w:sz w:val="24"/>
                <w:szCs w:val="24"/>
              </w:rPr>
              <w:t>Firma, bildirimi takiben ICD izleme işlemi için gerektiği t</w:t>
            </w:r>
            <w:r w:rsidR="00176AC2">
              <w:rPr>
                <w:rFonts w:ascii="Times New Roman" w:eastAsia="Calibri" w:hAnsi="Times New Roman" w:cs="Times New Roman"/>
                <w:sz w:val="24"/>
                <w:szCs w:val="24"/>
              </w:rPr>
              <w:t xml:space="preserve">akdirde en fazla 48 </w:t>
            </w:r>
            <w:r w:rsidRPr="0081161E">
              <w:rPr>
                <w:rFonts w:ascii="Times New Roman" w:eastAsia="Calibri" w:hAnsi="Times New Roman" w:cs="Times New Roman"/>
                <w:sz w:val="24"/>
                <w:szCs w:val="24"/>
              </w:rPr>
              <w:t xml:space="preserve">saat içinde hizmet vermelidir. </w:t>
            </w:r>
          </w:p>
          <w:p w:rsidR="00195FEB" w:rsidRPr="00DF251C" w:rsidRDefault="00133FB5" w:rsidP="00DF251C">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81161E">
              <w:rPr>
                <w:rFonts w:ascii="Times New Roman" w:eastAsia="Calibri" w:hAnsi="Times New Roman" w:cs="Times New Roman"/>
                <w:sz w:val="24"/>
                <w:szCs w:val="24"/>
              </w:rPr>
              <w:t>Gruplar için verilecek olan teklifler hem grup şartnamesine hem de bağlı malzeme teknik şartnamelerine uygun olacaktır.</w:t>
            </w:r>
          </w:p>
          <w:p w:rsidR="00DF251C" w:rsidRPr="0081161E" w:rsidRDefault="00DF251C" w:rsidP="00DF251C">
            <w:pPr>
              <w:pStyle w:val="ListeParagraf"/>
              <w:numPr>
                <w:ilvl w:val="0"/>
                <w:numId w:val="2"/>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Kalp pili tedarikçi firması, pil kontrolü ve acil durumlarda 24 saat süreyle teknik destek vermelidir.Destek sağlayacak en az 2 teknik personele ait iletişim bilgileri beyan edilmelidir.</w:t>
            </w:r>
          </w:p>
        </w:tc>
      </w:tr>
    </w:tbl>
    <w:p w:rsidR="00331203" w:rsidRPr="00133FB5" w:rsidRDefault="00331203" w:rsidP="00DF251C">
      <w:pPr>
        <w:pStyle w:val="ListeParagraf"/>
        <w:spacing w:before="120" w:after="120" w:line="360" w:lineRule="auto"/>
        <w:jc w:val="both"/>
        <w:rPr>
          <w:rFonts w:ascii="Times New Roman" w:hAnsi="Times New Roman" w:cs="Times New Roman"/>
          <w:sz w:val="24"/>
          <w:szCs w:val="24"/>
        </w:rPr>
      </w:pPr>
    </w:p>
    <w:sectPr w:rsidR="00331203" w:rsidRPr="00133FB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563" w:rsidRDefault="005E7563" w:rsidP="00E02E86">
      <w:pPr>
        <w:spacing w:after="0" w:line="240" w:lineRule="auto"/>
      </w:pPr>
      <w:r>
        <w:separator/>
      </w:r>
    </w:p>
  </w:endnote>
  <w:endnote w:type="continuationSeparator" w:id="0">
    <w:p w:rsidR="005E7563" w:rsidRDefault="005E7563"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B52" w:rsidRDefault="00590B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176AC2">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B52" w:rsidRDefault="00590B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563" w:rsidRDefault="005E7563" w:rsidP="00E02E86">
      <w:pPr>
        <w:spacing w:after="0" w:line="240" w:lineRule="auto"/>
      </w:pPr>
      <w:r>
        <w:separator/>
      </w:r>
    </w:p>
  </w:footnote>
  <w:footnote w:type="continuationSeparator" w:id="0">
    <w:p w:rsidR="005E7563" w:rsidRDefault="005E7563"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B52" w:rsidRDefault="00590B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590B52" w:rsidRDefault="00133FB5" w:rsidP="00590B52">
    <w:pPr>
      <w:widowControl w:val="0"/>
      <w:autoSpaceDE w:val="0"/>
      <w:autoSpaceDN w:val="0"/>
      <w:spacing w:before="120" w:after="120" w:line="360" w:lineRule="auto"/>
      <w:rPr>
        <w:rFonts w:ascii="Times New Roman" w:eastAsia="Times New Roman" w:hAnsi="Times New Roman" w:cs="Times New Roman"/>
        <w:b/>
        <w:sz w:val="24"/>
        <w:szCs w:val="24"/>
        <w:lang w:eastAsia="tr-TR"/>
      </w:rPr>
    </w:pPr>
    <w:r w:rsidRPr="00590B52">
      <w:rPr>
        <w:rFonts w:ascii="Times New Roman" w:eastAsia="Times New Roman" w:hAnsi="Times New Roman" w:cs="Times New Roman"/>
        <w:b/>
        <w:sz w:val="24"/>
        <w:szCs w:val="24"/>
        <w:lang w:eastAsia="tr-TR" w:bidi="tr-TR"/>
      </w:rPr>
      <w:t>SMT2103</w:t>
    </w:r>
    <w:r w:rsidRPr="00590B52">
      <w:rPr>
        <w:rFonts w:ascii="Times New Roman" w:eastAsia="Times New Roman" w:hAnsi="Times New Roman" w:cs="Times New Roman"/>
        <w:b/>
        <w:sz w:val="24"/>
        <w:szCs w:val="24"/>
        <w:lang w:eastAsia="tr-TR"/>
      </w:rPr>
      <w:t>-</w:t>
    </w:r>
    <w:r w:rsidRPr="00590B52">
      <w:rPr>
        <w:rFonts w:ascii="Times New Roman" w:eastAsia="Times New Roman" w:hAnsi="Times New Roman" w:cs="Times New Roman"/>
        <w:b/>
        <w:sz w:val="24"/>
        <w:szCs w:val="24"/>
        <w:lang w:eastAsia="tr-TR" w:bidi="tr-TR"/>
      </w:rPr>
      <w:t xml:space="preserve"> </w:t>
    </w:r>
    <w:r w:rsidRPr="00590B52">
      <w:rPr>
        <w:rFonts w:ascii="Times New Roman" w:eastAsia="Times New Roman" w:hAnsi="Times New Roman" w:cs="Times New Roman"/>
        <w:b/>
        <w:sz w:val="24"/>
        <w:szCs w:val="24"/>
        <w:lang w:eastAsia="tr-TR"/>
      </w:rPr>
      <w:t>ICD, Bİ-VENTRİKÜL, UYGUNSUZ ŞOK AZALTICI ÖZELLİKLİ ERKEN TANI YAPABİLEN</w:t>
    </w:r>
  </w:p>
  <w:p w:rsidR="00E02E86" w:rsidRDefault="00E02E8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B52" w:rsidRDefault="00590B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FF864222"/>
    <w:lvl w:ilvl="0" w:tplc="90B4E288">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4B181C52"/>
    <w:multiLevelType w:val="hybridMultilevel"/>
    <w:tmpl w:val="00587B20"/>
    <w:lvl w:ilvl="0" w:tplc="35640005">
      <w:start w:val="1"/>
      <w:numFmt w:val="decimal"/>
      <w:lvlText w:val="%1."/>
      <w:lvlJc w:val="left"/>
      <w:pPr>
        <w:tabs>
          <w:tab w:val="left" w:pos="709"/>
        </w:tabs>
        <w:ind w:left="709" w:hanging="425"/>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92869B9"/>
    <w:multiLevelType w:val="hybridMultilevel"/>
    <w:tmpl w:val="45E61C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7BD6074"/>
    <w:multiLevelType w:val="hybridMultilevel"/>
    <w:tmpl w:val="380A4D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C7FEF"/>
    <w:rsid w:val="000D04A5"/>
    <w:rsid w:val="00104579"/>
    <w:rsid w:val="00133FB5"/>
    <w:rsid w:val="00176AC2"/>
    <w:rsid w:val="00195FEB"/>
    <w:rsid w:val="002618E3"/>
    <w:rsid w:val="002B66F4"/>
    <w:rsid w:val="002D23B7"/>
    <w:rsid w:val="00331203"/>
    <w:rsid w:val="004B7494"/>
    <w:rsid w:val="00590B52"/>
    <w:rsid w:val="005E7563"/>
    <w:rsid w:val="007A3CBE"/>
    <w:rsid w:val="007D4E73"/>
    <w:rsid w:val="0081161E"/>
    <w:rsid w:val="008136D1"/>
    <w:rsid w:val="008E034E"/>
    <w:rsid w:val="00936492"/>
    <w:rsid w:val="00A0594E"/>
    <w:rsid w:val="00A25379"/>
    <w:rsid w:val="00A76582"/>
    <w:rsid w:val="00AB5DE7"/>
    <w:rsid w:val="00AB79A9"/>
    <w:rsid w:val="00AE20DD"/>
    <w:rsid w:val="00AF6957"/>
    <w:rsid w:val="00B130FF"/>
    <w:rsid w:val="00BA3150"/>
    <w:rsid w:val="00BD6076"/>
    <w:rsid w:val="00BF4EE4"/>
    <w:rsid w:val="00BF5AAE"/>
    <w:rsid w:val="00C85C20"/>
    <w:rsid w:val="00C968B5"/>
    <w:rsid w:val="00DF251C"/>
    <w:rsid w:val="00E02E86"/>
    <w:rsid w:val="00E55162"/>
    <w:rsid w:val="00E663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4CBE1-CCBE-4414-8900-C1DD7755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CANAN KAYA</cp:lastModifiedBy>
  <cp:revision>2</cp:revision>
  <dcterms:created xsi:type="dcterms:W3CDTF">2021-12-24T18:41:00Z</dcterms:created>
  <dcterms:modified xsi:type="dcterms:W3CDTF">2021-12-24T18:41:00Z</dcterms:modified>
</cp:coreProperties>
</file>