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DC6187" w:rsidRPr="00DC6187" w:rsidTr="00C07C4D">
        <w:trPr>
          <w:trHeight w:val="1008"/>
        </w:trPr>
        <w:tc>
          <w:tcPr>
            <w:tcW w:w="1537" w:type="dxa"/>
          </w:tcPr>
          <w:p w:rsidR="004B7494" w:rsidRPr="00DC6187" w:rsidRDefault="004B7494" w:rsidP="00B4592D">
            <w:pPr>
              <w:pStyle w:val="Balk2"/>
              <w:spacing w:before="120" w:after="120" w:line="360" w:lineRule="auto"/>
              <w:jc w:val="both"/>
              <w:rPr>
                <w:rFonts w:ascii="Times New Roman" w:hAnsi="Times New Roman" w:cs="Times New Roman"/>
                <w:b/>
                <w:color w:val="auto"/>
                <w:sz w:val="24"/>
                <w:szCs w:val="24"/>
              </w:rPr>
            </w:pPr>
            <w:bookmarkStart w:id="0" w:name="_GoBack"/>
            <w:bookmarkEnd w:id="0"/>
            <w:r w:rsidRPr="00DC6187">
              <w:rPr>
                <w:rFonts w:ascii="Times New Roman" w:hAnsi="Times New Roman" w:cs="Times New Roman"/>
                <w:b/>
                <w:color w:val="auto"/>
                <w:sz w:val="24"/>
                <w:szCs w:val="24"/>
              </w:rPr>
              <w:t xml:space="preserve">SMT Temel İşlevi: </w:t>
            </w:r>
          </w:p>
        </w:tc>
        <w:tc>
          <w:tcPr>
            <w:tcW w:w="8303" w:type="dxa"/>
            <w:shd w:val="clear" w:color="auto" w:fill="auto"/>
          </w:tcPr>
          <w:p w:rsidR="004B7494" w:rsidRPr="00DC6187" w:rsidRDefault="0095719F" w:rsidP="00B4592D">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 xml:space="preserve">Ventriküler taşiaritmiler nedeniyle yüksek derecede ani ölüm riski taşıyan ve ventriküler dissenkroniyle birlikte kalp yetmezliği bulunan hastalarda kullanılmak üzere </w:t>
            </w:r>
            <w:r w:rsidR="007B2398" w:rsidRPr="00DC6187">
              <w:rPr>
                <w:rFonts w:ascii="Times New Roman" w:hAnsi="Times New Roman" w:cs="Times New Roman"/>
                <w:sz w:val="24"/>
                <w:szCs w:val="24"/>
              </w:rPr>
              <w:t>tasarlanmış olmalıdır.</w:t>
            </w:r>
            <w:r w:rsidRPr="00DC6187">
              <w:rPr>
                <w:rFonts w:ascii="Times New Roman" w:hAnsi="Times New Roman" w:cs="Times New Roman"/>
                <w:sz w:val="24"/>
                <w:szCs w:val="24"/>
              </w:rPr>
              <w:t xml:space="preserve"> </w:t>
            </w:r>
          </w:p>
        </w:tc>
      </w:tr>
      <w:tr w:rsidR="00DC6187" w:rsidRPr="00DC6187" w:rsidTr="007D5DF8">
        <w:trPr>
          <w:trHeight w:val="1071"/>
        </w:trPr>
        <w:tc>
          <w:tcPr>
            <w:tcW w:w="1537" w:type="dxa"/>
          </w:tcPr>
          <w:p w:rsidR="004B7494" w:rsidRPr="00DC6187" w:rsidRDefault="004B7494" w:rsidP="00B4592D">
            <w:pPr>
              <w:pStyle w:val="Balk2"/>
              <w:spacing w:before="120" w:after="120" w:line="360" w:lineRule="auto"/>
              <w:jc w:val="both"/>
              <w:rPr>
                <w:rFonts w:ascii="Times New Roman" w:hAnsi="Times New Roman" w:cs="Times New Roman"/>
                <w:b/>
                <w:color w:val="auto"/>
                <w:sz w:val="24"/>
                <w:szCs w:val="24"/>
              </w:rPr>
            </w:pPr>
            <w:r w:rsidRPr="00DC6187">
              <w:rPr>
                <w:rFonts w:ascii="Times New Roman" w:hAnsi="Times New Roman" w:cs="Times New Roman"/>
                <w:b/>
                <w:color w:val="auto"/>
                <w:sz w:val="24"/>
                <w:szCs w:val="24"/>
              </w:rPr>
              <w:t xml:space="preserve">SM Malzeme Tanımlama Bilgileri: </w:t>
            </w:r>
          </w:p>
          <w:p w:rsidR="004B7494" w:rsidRPr="00DC6187" w:rsidRDefault="004B7494" w:rsidP="00B4592D">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4B7494" w:rsidRDefault="007D5DF8"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Cihazın ağırlığı 90 gr’ dan fazla olmamalıdır.</w:t>
            </w:r>
          </w:p>
          <w:p w:rsidR="00C76E35" w:rsidRPr="00C76E35" w:rsidRDefault="00C76E35"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Pacing mod DDDR, DDD, DDIR, DDI, VVIR, VVI,  AAIR, AAI, modlarında programlanabilmelidir.</w:t>
            </w:r>
          </w:p>
        </w:tc>
      </w:tr>
      <w:tr w:rsidR="00DC6187" w:rsidRPr="00DC6187" w:rsidTr="004B7494">
        <w:trPr>
          <w:trHeight w:val="1640"/>
        </w:trPr>
        <w:tc>
          <w:tcPr>
            <w:tcW w:w="1537" w:type="dxa"/>
          </w:tcPr>
          <w:p w:rsidR="0095719F" w:rsidRPr="00DC6187" w:rsidRDefault="0095719F" w:rsidP="00B4592D">
            <w:pPr>
              <w:pStyle w:val="Balk2"/>
              <w:spacing w:before="120" w:after="120" w:line="360" w:lineRule="auto"/>
              <w:jc w:val="both"/>
              <w:rPr>
                <w:rFonts w:ascii="Times New Roman" w:hAnsi="Times New Roman" w:cs="Times New Roman"/>
                <w:b/>
                <w:color w:val="auto"/>
                <w:sz w:val="24"/>
                <w:szCs w:val="24"/>
              </w:rPr>
            </w:pPr>
            <w:r w:rsidRPr="00DC6187">
              <w:rPr>
                <w:rFonts w:ascii="Times New Roman" w:hAnsi="Times New Roman" w:cs="Times New Roman"/>
                <w:b/>
                <w:color w:val="auto"/>
                <w:sz w:val="24"/>
                <w:szCs w:val="24"/>
              </w:rPr>
              <w:t xml:space="preserve">Teknik Özellikleri: </w:t>
            </w:r>
          </w:p>
          <w:p w:rsidR="0095719F" w:rsidRPr="00DC6187" w:rsidRDefault="0095719F" w:rsidP="00B4592D">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 xml:space="preserve">Pace AV delay değerleri programlanabilir olmalıdır.      </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AV delay değerlerini kalp hızına göre ayarlayan rate adaptive AV özelliği olmalıdır.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 xml:space="preserve">Çıkış voltajı atriyum, sağ ventrikül ve sol ventrikül için birbirinden bağımsız olarak programlanabilmelidir. Bu değer atriyum için 2 V veya altına indirilebilmeli, 5 V veya üzerine yükseltilebilmelidir. Ventrikül için ise bu değer 2 V veya altına indirilebilmeli, 6.0 V veya üzerine yükseltilebilmelidir. </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Pulse width değerleri atriyum, sağ ventrikül ve sol ventrikül için birbirinden bağımsız olarak programlanabilmelidir. Pulse width değerleri 0,25 msn veya altına indirilebilmeli, hangi değerler arasında programlanabildiği belirtilmelidir.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Ventriküler pacing için RV+LV seçildiği zaman önce hangi odacığın pace edileceğinin seçilebilmesi gerekir. İki odacık arasındaki pace delay ayarlanabilir olmalıdır.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 xml:space="preserve">Defibrilatör lead konektör kısmı, DF4 ya da DF-1 konnektörlü olmalıdır. Replasmanlarda kullanılmak üzere gerekli </w:t>
            </w:r>
            <w:r w:rsidR="00C76E35" w:rsidRPr="00DC6187">
              <w:rPr>
                <w:rFonts w:ascii="Times New Roman" w:hAnsi="Times New Roman" w:cs="Times New Roman"/>
                <w:sz w:val="24"/>
                <w:szCs w:val="24"/>
              </w:rPr>
              <w:t>konektör</w:t>
            </w:r>
            <w:r w:rsidRPr="00DC6187">
              <w:rPr>
                <w:rFonts w:ascii="Times New Roman" w:hAnsi="Times New Roman" w:cs="Times New Roman"/>
                <w:sz w:val="24"/>
                <w:szCs w:val="24"/>
              </w:rPr>
              <w:t xml:space="preserve"> modeli de temin edilebilmelidir.</w:t>
            </w:r>
          </w:p>
          <w:p w:rsidR="00DC6187" w:rsidRPr="00DC6187" w:rsidRDefault="00DC6187" w:rsidP="00B4592D">
            <w:pPr>
              <w:pStyle w:val="ListeParagraf"/>
              <w:numPr>
                <w:ilvl w:val="0"/>
                <w:numId w:val="2"/>
              </w:numPr>
              <w:autoSpaceDN w:val="0"/>
              <w:spacing w:before="120" w:after="120" w:line="360" w:lineRule="auto"/>
              <w:jc w:val="both"/>
              <w:rPr>
                <w:rFonts w:ascii="Times New Roman" w:hAnsi="Times New Roman" w:cs="Times New Roman"/>
                <w:sz w:val="24"/>
                <w:szCs w:val="24"/>
              </w:rPr>
            </w:pPr>
            <w:r w:rsidRPr="00DC6187">
              <w:rPr>
                <w:rFonts w:ascii="Times New Roman" w:hAnsi="Times New Roman" w:cs="Times New Roman"/>
                <w:sz w:val="24"/>
                <w:szCs w:val="24"/>
              </w:rPr>
              <w:t>Cihazın LV konektör girişi IS-1 ya da IS-4 standardında olmalıdır ancak gereken durumlarda IS-1 uyumlu cihaz ile değişim taahhüt edilmelidir.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Koroner Sinüs pacing konfigürasyonu farklı şekillerde programlanabilmelidir.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Post ventriküler atriyal refrakter periyod özelliği olmalıdır. Bu özellik cihaz tarafından otomatik olarak ayarlanabilmeli ya da değişik değerlere programlanabilmelidir.</w:t>
            </w:r>
          </w:p>
        </w:tc>
      </w:tr>
      <w:tr w:rsidR="00DC6187" w:rsidRPr="00DC6187" w:rsidTr="004B7494">
        <w:trPr>
          <w:trHeight w:val="1640"/>
        </w:trPr>
        <w:tc>
          <w:tcPr>
            <w:tcW w:w="1537" w:type="dxa"/>
          </w:tcPr>
          <w:p w:rsidR="00C07C4D" w:rsidRPr="00DC6187" w:rsidRDefault="00C07C4D" w:rsidP="00B4592D">
            <w:pPr>
              <w:pStyle w:val="Balk2"/>
              <w:spacing w:before="120" w:after="120" w:line="360" w:lineRule="auto"/>
              <w:jc w:val="both"/>
              <w:rPr>
                <w:rFonts w:ascii="Times New Roman" w:hAnsi="Times New Roman" w:cs="Times New Roman"/>
                <w:b/>
                <w:color w:val="auto"/>
                <w:sz w:val="24"/>
                <w:szCs w:val="24"/>
              </w:rPr>
            </w:pPr>
            <w:r w:rsidRPr="00DC6187">
              <w:rPr>
                <w:rFonts w:ascii="Times New Roman" w:hAnsi="Times New Roman" w:cs="Times New Roman"/>
                <w:b/>
                <w:color w:val="auto"/>
                <w:sz w:val="24"/>
                <w:szCs w:val="24"/>
              </w:rPr>
              <w:lastRenderedPageBreak/>
              <w:t xml:space="preserve">Teknik Özellikleri: </w:t>
            </w:r>
          </w:p>
          <w:p w:rsidR="00C07C4D" w:rsidRPr="00DC6187" w:rsidRDefault="00C07C4D" w:rsidP="00B4592D">
            <w:pPr>
              <w:pStyle w:val="Balk2"/>
              <w:spacing w:before="120" w:after="120" w:line="360" w:lineRule="auto"/>
              <w:jc w:val="both"/>
              <w:rPr>
                <w:rFonts w:ascii="Times New Roman" w:hAnsi="Times New Roman" w:cs="Times New Roman"/>
                <w:b/>
                <w:color w:val="auto"/>
                <w:sz w:val="24"/>
                <w:szCs w:val="24"/>
              </w:rPr>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p w:rsidR="0095719F" w:rsidRPr="00DC6187" w:rsidRDefault="0095719F" w:rsidP="00B4592D">
            <w:pPr>
              <w:spacing w:before="120" w:after="120" w:line="360" w:lineRule="auto"/>
              <w:jc w:val="both"/>
            </w:pPr>
          </w:p>
        </w:tc>
        <w:tc>
          <w:tcPr>
            <w:tcW w:w="8303" w:type="dxa"/>
            <w:shd w:val="clear" w:color="auto" w:fill="auto"/>
          </w:tcPr>
          <w:p w:rsidR="00C07C4D" w:rsidRPr="00DC6187" w:rsidRDefault="00C07C4D"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lastRenderedPageBreak/>
              <w:t>Ventriküler pace’den sonra T dalgalarını görmemesi için programlanabilen ventriküler refrakter periyod özelliği olmalıdır.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Uygulanabilen en yüksek şok değeri en az 35 Joule olmalıdır.</w:t>
            </w:r>
          </w:p>
          <w:p w:rsidR="0095719F" w:rsidRPr="00DC6187" w:rsidRDefault="0095719F" w:rsidP="00B4592D">
            <w:pPr>
              <w:pStyle w:val="ListeParagraf"/>
              <w:numPr>
                <w:ilvl w:val="0"/>
                <w:numId w:val="2"/>
              </w:numPr>
              <w:autoSpaceDN w:val="0"/>
              <w:spacing w:before="120" w:after="120" w:line="360" w:lineRule="auto"/>
              <w:jc w:val="both"/>
              <w:rPr>
                <w:rFonts w:ascii="Times New Roman" w:hAnsi="Times New Roman" w:cs="Times New Roman"/>
                <w:sz w:val="24"/>
                <w:szCs w:val="24"/>
              </w:rPr>
            </w:pPr>
            <w:r w:rsidRPr="00DC6187">
              <w:rPr>
                <w:rFonts w:ascii="Times New Roman" w:hAnsi="Times New Roman" w:cs="Times New Roman"/>
                <w:sz w:val="24"/>
                <w:szCs w:val="24"/>
              </w:rPr>
              <w:t xml:space="preserve">Telemetri: Real time telemetresi olmalıdır. Tüm programlanabilen parametreler bununla sorgulanabilmeli ve programlanabilmelidir. Lead empedans, batarya empedans ve voltaj ölçülebilmeli ve tahmini ERI/EOL zamanı saptanabilmelidir. </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 xml:space="preserve">Mode Switch özelliği bulunmalıdır. </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Cihaz ventriküler taşikardiyi, supraventriküler taşikardilerden ayırt edecek yeterli özelliklere sahip olmalıdır (onset, stability yanında morfoloji kriterleri)</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Her bir aritmi algılama bölgesi, terapi seçimi ve uygulanacak şok değeri bağımsız olarak programlanabilmelidir. Şok dalga formu bifazik olmalıdır.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 xml:space="preserve">Cihazın aritmi ve tedavi episodlarını EGM (intrakardiyak EKG) olarak kaydetme özelliği olmalıdır. Kaydedilen bu epizodlar print edilebilmeli, cihaz arşivinde saklanabilmelidir. </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 xml:space="preserve">Intraventriküler Pace Delay Simultaneous, sağ veya sol ventrikül öncelikli olarak programlanabilmelidir.       </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bCs/>
                <w:spacing w:val="-1"/>
                <w:sz w:val="24"/>
                <w:szCs w:val="24"/>
              </w:rPr>
              <w:t>Ventriküler pacing sürekliliğini sağlayacak algoritmaya sahip olmalıdır.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Pacemaker olarak rate responsive olmalıdır. Sensör, kas aktivitesi (activity), accelerometer, minute volume ve QT sensorü tek başına ya da birlikte kullanılabilir.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Cihaz defibrilasyon eşik testi için VF indüklemesi yapabilmelidir.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 xml:space="preserve">Cihaz gereğinde mükerrer şok verebilmelidir. </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Hastanın intrinsinc R dalgalarını algıladığında PV veya AV delay sürelerinde otomatik olarak daralma sağlayarak ventriküler pacing sürekliliğini sağlayacak algoritmaya sahip olmalıdır.</w:t>
            </w:r>
          </w:p>
          <w:p w:rsidR="0095719F" w:rsidRPr="00DC6187" w:rsidRDefault="0095719F" w:rsidP="00B4592D">
            <w:pPr>
              <w:numPr>
                <w:ilvl w:val="0"/>
                <w:numId w:val="2"/>
              </w:numPr>
              <w:spacing w:before="120" w:after="120" w:line="360" w:lineRule="auto"/>
              <w:ind w:left="357" w:hanging="357"/>
              <w:jc w:val="both"/>
              <w:rPr>
                <w:rFonts w:ascii="Times New Roman" w:hAnsi="Times New Roman" w:cs="Times New Roman"/>
                <w:bCs/>
                <w:spacing w:val="-1"/>
                <w:sz w:val="24"/>
                <w:szCs w:val="24"/>
              </w:rPr>
            </w:pPr>
            <w:r w:rsidRPr="00DC6187">
              <w:rPr>
                <w:rFonts w:ascii="Times New Roman" w:hAnsi="Times New Roman" w:cs="Times New Roman"/>
                <w:bCs/>
                <w:spacing w:val="-1"/>
                <w:sz w:val="24"/>
                <w:szCs w:val="24"/>
              </w:rPr>
              <w:t>Cihazda pil taşikardisinin (Pacemaker mediated tachycardia) önlemeye yönelik bir algoritma bulunmalıdır.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Sıvı yükü-konjesyon takibine olanak sağlayan özelliği olmalı, bunun için torasik impedans ölçüp hesaplamalıdır.</w:t>
            </w:r>
          </w:p>
          <w:p w:rsidR="0095719F" w:rsidRPr="00DC6187" w:rsidRDefault="0095719F"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Cihazda SVT – VT dicriminasyon kriterleri dışında ek olarak uygunsuz şok azaltıcı algoritmalarının (Oversensing ve T-wave önleyen algoritma gibi) olması gerekmektedir.</w:t>
            </w:r>
          </w:p>
        </w:tc>
      </w:tr>
      <w:tr w:rsidR="00DC6187" w:rsidRPr="00DC6187" w:rsidTr="004B7494">
        <w:trPr>
          <w:trHeight w:val="1640"/>
        </w:trPr>
        <w:tc>
          <w:tcPr>
            <w:tcW w:w="1537" w:type="dxa"/>
          </w:tcPr>
          <w:p w:rsidR="0095719F" w:rsidRPr="00DC6187" w:rsidRDefault="0095719F" w:rsidP="00B4592D">
            <w:pPr>
              <w:pStyle w:val="Balk2"/>
              <w:spacing w:before="120" w:after="120" w:line="360" w:lineRule="auto"/>
              <w:jc w:val="both"/>
              <w:rPr>
                <w:rFonts w:ascii="Times New Roman" w:hAnsi="Times New Roman" w:cs="Times New Roman"/>
                <w:b/>
                <w:color w:val="auto"/>
                <w:sz w:val="24"/>
                <w:szCs w:val="24"/>
              </w:rPr>
            </w:pPr>
            <w:r w:rsidRPr="00DC6187">
              <w:rPr>
                <w:rFonts w:ascii="Times New Roman" w:hAnsi="Times New Roman" w:cs="Times New Roman"/>
                <w:b/>
                <w:color w:val="auto"/>
                <w:sz w:val="24"/>
                <w:szCs w:val="24"/>
              </w:rPr>
              <w:t xml:space="preserve">Teknik Özellikleri: </w:t>
            </w:r>
          </w:p>
          <w:p w:rsidR="004B7494" w:rsidRPr="00DC6187" w:rsidRDefault="004B7494" w:rsidP="00B4592D">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95FEB" w:rsidRPr="00DC6187" w:rsidRDefault="00645957" w:rsidP="00B4592D">
            <w:pPr>
              <w:pStyle w:val="ListeParagraf"/>
              <w:numPr>
                <w:ilvl w:val="0"/>
                <w:numId w:val="2"/>
              </w:numPr>
              <w:autoSpaceDN w:val="0"/>
              <w:spacing w:before="120" w:after="120" w:line="360" w:lineRule="auto"/>
              <w:ind w:left="357" w:hanging="357"/>
              <w:jc w:val="both"/>
              <w:rPr>
                <w:rFonts w:ascii="Times New Roman" w:hAnsi="Times New Roman" w:cs="Times New Roman"/>
                <w:sz w:val="24"/>
                <w:szCs w:val="24"/>
              </w:rPr>
            </w:pPr>
            <w:r w:rsidRPr="00DC6187">
              <w:rPr>
                <w:rFonts w:ascii="Times New Roman" w:hAnsi="Times New Roman" w:cs="Times New Roman"/>
                <w:sz w:val="24"/>
                <w:szCs w:val="24"/>
              </w:rPr>
              <w:t xml:space="preserve">Cihazın wireless (kablosuz) telemetri özelliği olmalıdır. Programlama ve cihaz değerlendirmesi işlem esnasında steriliteyi bozmamak için temassız şekilde yapılabilmelidir.     </w:t>
            </w:r>
          </w:p>
          <w:p w:rsidR="00DC6187" w:rsidRPr="00DC6187" w:rsidRDefault="00DC6187" w:rsidP="00B4592D">
            <w:pPr>
              <w:numPr>
                <w:ilvl w:val="0"/>
                <w:numId w:val="2"/>
              </w:numPr>
              <w:spacing w:before="120" w:after="120" w:line="360" w:lineRule="auto"/>
              <w:jc w:val="both"/>
              <w:rPr>
                <w:rFonts w:ascii="Times New Roman" w:hAnsi="Times New Roman" w:cs="Times New Roman"/>
                <w:bCs/>
                <w:spacing w:val="-1"/>
                <w:sz w:val="24"/>
                <w:szCs w:val="24"/>
              </w:rPr>
            </w:pPr>
            <w:r w:rsidRPr="00DC6187">
              <w:rPr>
                <w:rFonts w:ascii="Times New Roman" w:hAnsi="Times New Roman" w:cs="Times New Roman"/>
                <w:sz w:val="24"/>
                <w:szCs w:val="24"/>
              </w:rPr>
              <w:t>Hasta bilgileri, takılan lead, endikasyon, implante edilen cihaz ve doktor bilgileri cihaza kaydedilebilmelidir.</w:t>
            </w:r>
          </w:p>
        </w:tc>
      </w:tr>
      <w:tr w:rsidR="004B7494" w:rsidRPr="00DC6187" w:rsidTr="004B7494">
        <w:trPr>
          <w:trHeight w:val="1640"/>
        </w:trPr>
        <w:tc>
          <w:tcPr>
            <w:tcW w:w="1537" w:type="dxa"/>
          </w:tcPr>
          <w:p w:rsidR="004B7494" w:rsidRPr="00DC6187" w:rsidRDefault="004B7494" w:rsidP="00B4592D">
            <w:pPr>
              <w:pStyle w:val="Balk2"/>
              <w:spacing w:before="120" w:after="120" w:line="360" w:lineRule="auto"/>
              <w:jc w:val="both"/>
              <w:rPr>
                <w:rFonts w:ascii="Times New Roman" w:hAnsi="Times New Roman" w:cs="Times New Roman"/>
                <w:b/>
                <w:color w:val="auto"/>
                <w:sz w:val="24"/>
                <w:szCs w:val="24"/>
              </w:rPr>
            </w:pPr>
            <w:r w:rsidRPr="00DC6187">
              <w:rPr>
                <w:rFonts w:ascii="Times New Roman" w:hAnsi="Times New Roman" w:cs="Times New Roman"/>
                <w:b/>
                <w:color w:val="auto"/>
                <w:sz w:val="24"/>
                <w:szCs w:val="24"/>
              </w:rPr>
              <w:t>Genel Hükümler:</w:t>
            </w:r>
          </w:p>
          <w:p w:rsidR="004B7494" w:rsidRPr="00DC6187" w:rsidRDefault="004B7494" w:rsidP="00B4592D">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95719F" w:rsidRPr="00DC6187" w:rsidRDefault="0095719F" w:rsidP="00B4592D">
            <w:pPr>
              <w:pStyle w:val="ListeParagraf"/>
              <w:numPr>
                <w:ilvl w:val="0"/>
                <w:numId w:val="2"/>
              </w:numPr>
              <w:spacing w:before="120" w:after="120" w:line="360" w:lineRule="auto"/>
              <w:jc w:val="both"/>
              <w:rPr>
                <w:rFonts w:ascii="Times New Roman" w:eastAsia="Calibri" w:hAnsi="Times New Roman" w:cs="Times New Roman"/>
                <w:sz w:val="24"/>
                <w:szCs w:val="24"/>
              </w:rPr>
            </w:pPr>
            <w:r w:rsidRPr="00DC6187">
              <w:rPr>
                <w:rFonts w:ascii="Times New Roman" w:eastAsia="Calibri" w:hAnsi="Times New Roman" w:cs="Times New Roman"/>
                <w:sz w:val="24"/>
                <w:szCs w:val="24"/>
              </w:rPr>
              <w:t>TİTCK’ ya bildirilen garanti şartları ve saha bildirimlerine uyumlu olarak; ICD hastaya yerleştirildiği tarihten itibaren teknoloji hatalarına karşı en az 4 (dört) yıl için garanti altında olmalıdır.</w:t>
            </w:r>
          </w:p>
          <w:p w:rsidR="0095719F" w:rsidRPr="00DC6187" w:rsidRDefault="0095719F" w:rsidP="00B4592D">
            <w:pPr>
              <w:pStyle w:val="ListeParagraf"/>
              <w:numPr>
                <w:ilvl w:val="0"/>
                <w:numId w:val="2"/>
              </w:numPr>
              <w:spacing w:before="120" w:after="120" w:line="360" w:lineRule="auto"/>
              <w:jc w:val="both"/>
              <w:rPr>
                <w:rFonts w:ascii="Times New Roman" w:eastAsia="Calibri" w:hAnsi="Times New Roman" w:cs="Times New Roman"/>
                <w:sz w:val="24"/>
                <w:szCs w:val="24"/>
              </w:rPr>
            </w:pPr>
            <w:r w:rsidRPr="00DC6187">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ICD sorunlarının giderilmesi gibi işlemlerin yapılmasını garanti etmelidir. Yüklenici firmanın uluslararası distribütörü veya üreticisi firmasının da bu garantiyi onaylaması gerekmektedir.</w:t>
            </w:r>
          </w:p>
          <w:p w:rsidR="0095719F" w:rsidRPr="00DC6187" w:rsidRDefault="0095719F" w:rsidP="00B4592D">
            <w:pPr>
              <w:pStyle w:val="ListeParagraf"/>
              <w:numPr>
                <w:ilvl w:val="0"/>
                <w:numId w:val="2"/>
              </w:numPr>
              <w:spacing w:before="120" w:after="120" w:line="360" w:lineRule="auto"/>
              <w:jc w:val="both"/>
              <w:rPr>
                <w:rFonts w:ascii="Times New Roman" w:eastAsia="Calibri" w:hAnsi="Times New Roman" w:cs="Times New Roman"/>
                <w:sz w:val="24"/>
                <w:szCs w:val="24"/>
              </w:rPr>
            </w:pPr>
            <w:r w:rsidRPr="00DC6187">
              <w:rPr>
                <w:rFonts w:ascii="Times New Roman" w:eastAsia="Calibri" w:hAnsi="Times New Roman" w:cs="Times New Roman"/>
                <w:sz w:val="24"/>
                <w:szCs w:val="24"/>
              </w:rPr>
              <w:t xml:space="preserve">Firma ICD hastaya takılması sırasında gerekli ölçümlerin yapılmasını sağlamak için yetkili bir personel görevlendirmelidir. </w:t>
            </w:r>
          </w:p>
          <w:p w:rsidR="0095719F" w:rsidRPr="00DC6187" w:rsidRDefault="0095719F" w:rsidP="00B4592D">
            <w:pPr>
              <w:pStyle w:val="ListeParagraf"/>
              <w:numPr>
                <w:ilvl w:val="0"/>
                <w:numId w:val="2"/>
              </w:numPr>
              <w:spacing w:before="120" w:after="120" w:line="360" w:lineRule="auto"/>
              <w:jc w:val="both"/>
              <w:rPr>
                <w:rFonts w:ascii="Times New Roman" w:eastAsia="Calibri" w:hAnsi="Times New Roman" w:cs="Times New Roman"/>
                <w:sz w:val="24"/>
                <w:szCs w:val="24"/>
              </w:rPr>
            </w:pPr>
            <w:r w:rsidRPr="00DC6187">
              <w:rPr>
                <w:rFonts w:ascii="Times New Roman" w:eastAsia="Calibri" w:hAnsi="Times New Roman" w:cs="Times New Roman"/>
                <w:sz w:val="24"/>
                <w:szCs w:val="24"/>
              </w:rPr>
              <w:t>Firma, bildirimi takiben ICD izleme işlemi için gerektiği t</w:t>
            </w:r>
            <w:r w:rsidR="00C76E35">
              <w:rPr>
                <w:rFonts w:ascii="Times New Roman" w:eastAsia="Calibri" w:hAnsi="Times New Roman" w:cs="Times New Roman"/>
                <w:sz w:val="24"/>
                <w:szCs w:val="24"/>
              </w:rPr>
              <w:t xml:space="preserve">akdirde en fazla 48 </w:t>
            </w:r>
            <w:r w:rsidRPr="00DC6187">
              <w:rPr>
                <w:rFonts w:ascii="Times New Roman" w:eastAsia="Calibri" w:hAnsi="Times New Roman" w:cs="Times New Roman"/>
                <w:sz w:val="24"/>
                <w:szCs w:val="24"/>
              </w:rPr>
              <w:t xml:space="preserve">saat içinde hizmet vermelidir. </w:t>
            </w:r>
          </w:p>
          <w:p w:rsidR="0095719F" w:rsidRPr="00B4592D" w:rsidRDefault="0095719F" w:rsidP="00B4592D">
            <w:pPr>
              <w:numPr>
                <w:ilvl w:val="0"/>
                <w:numId w:val="2"/>
              </w:numPr>
              <w:spacing w:before="120" w:after="120" w:line="360" w:lineRule="auto"/>
              <w:jc w:val="both"/>
              <w:rPr>
                <w:rFonts w:ascii="Times New Roman" w:hAnsi="Times New Roman" w:cs="Times New Roman"/>
                <w:bCs/>
                <w:spacing w:val="-1"/>
                <w:sz w:val="24"/>
                <w:szCs w:val="24"/>
              </w:rPr>
            </w:pPr>
            <w:r w:rsidRPr="00DC6187">
              <w:rPr>
                <w:rFonts w:ascii="Times New Roman" w:eastAsia="Calibri" w:hAnsi="Times New Roman" w:cs="Times New Roman"/>
                <w:sz w:val="24"/>
                <w:szCs w:val="24"/>
              </w:rPr>
              <w:t>Gruplar için verilecek olan teklifler hem grup şartnamesine hem de bağlı malzeme teknik şartnamelerine uygun olacaktır.</w:t>
            </w:r>
          </w:p>
          <w:p w:rsidR="00B4592D" w:rsidRPr="00DC6187" w:rsidRDefault="00B4592D" w:rsidP="00B4592D">
            <w:pPr>
              <w:numPr>
                <w:ilvl w:val="0"/>
                <w:numId w:val="2"/>
              </w:numPr>
              <w:spacing w:before="120" w:after="120" w:line="360" w:lineRule="auto"/>
              <w:jc w:val="both"/>
              <w:rPr>
                <w:rFonts w:ascii="Times New Roman" w:hAnsi="Times New Roman" w:cs="Times New Roman"/>
                <w:bCs/>
                <w:spacing w:val="-1"/>
                <w:sz w:val="24"/>
                <w:szCs w:val="24"/>
              </w:rPr>
            </w:pPr>
            <w:r>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rsidR="00331203" w:rsidRPr="00DC6187" w:rsidRDefault="00331203" w:rsidP="00B4592D">
      <w:pPr>
        <w:pStyle w:val="ListeParagraf"/>
        <w:spacing w:before="120" w:after="120" w:line="360" w:lineRule="auto"/>
        <w:jc w:val="both"/>
        <w:rPr>
          <w:rFonts w:ascii="Times New Roman" w:hAnsi="Times New Roman" w:cs="Times New Roman"/>
          <w:sz w:val="24"/>
          <w:szCs w:val="24"/>
        </w:rPr>
      </w:pPr>
    </w:p>
    <w:sectPr w:rsidR="00331203" w:rsidRPr="00DC61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165" w:rsidRDefault="00851165" w:rsidP="00E02E86">
      <w:pPr>
        <w:spacing w:after="0" w:line="240" w:lineRule="auto"/>
      </w:pPr>
      <w:r>
        <w:separator/>
      </w:r>
    </w:p>
  </w:endnote>
  <w:endnote w:type="continuationSeparator" w:id="0">
    <w:p w:rsidR="00851165" w:rsidRDefault="00851165"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35" w:rsidRDefault="00C76E3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C76E35">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35" w:rsidRDefault="00C76E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165" w:rsidRDefault="00851165" w:rsidP="00E02E86">
      <w:pPr>
        <w:spacing w:after="0" w:line="240" w:lineRule="auto"/>
      </w:pPr>
      <w:r>
        <w:separator/>
      </w:r>
    </w:p>
  </w:footnote>
  <w:footnote w:type="continuationSeparator" w:id="0">
    <w:p w:rsidR="00851165" w:rsidRDefault="00851165"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35" w:rsidRDefault="00C76E3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957" w:rsidRDefault="00645957" w:rsidP="00645957">
    <w:pPr>
      <w:pStyle w:val="stBilgi"/>
      <w:jc w:val="center"/>
      <w:rPr>
        <w:rFonts w:ascii="Times New Roman" w:eastAsiaTheme="majorEastAsia" w:hAnsi="Times New Roman" w:cs="Times New Roman"/>
        <w:b/>
        <w:sz w:val="24"/>
        <w:szCs w:val="24"/>
        <w:u w:val="single"/>
      </w:rPr>
    </w:pPr>
  </w:p>
  <w:p w:rsidR="00E02E86" w:rsidRPr="00C76E35" w:rsidRDefault="007D5DF8" w:rsidP="00C76E35">
    <w:pPr>
      <w:pStyle w:val="stBilgi"/>
    </w:pPr>
    <w:r w:rsidRPr="00C76E35">
      <w:rPr>
        <w:rFonts w:ascii="Times New Roman" w:eastAsiaTheme="majorEastAsia" w:hAnsi="Times New Roman" w:cs="Times New Roman"/>
        <w:b/>
        <w:sz w:val="24"/>
        <w:szCs w:val="24"/>
      </w:rPr>
      <w:t>SMT2104-ICD, Bİ</w:t>
    </w:r>
    <w:r w:rsidR="00645957" w:rsidRPr="00C76E35">
      <w:rPr>
        <w:rFonts w:ascii="Times New Roman" w:eastAsiaTheme="majorEastAsia" w:hAnsi="Times New Roman" w:cs="Times New Roman"/>
        <w:b/>
        <w:sz w:val="24"/>
        <w:szCs w:val="24"/>
      </w:rPr>
      <w:t>VENTRİKÜL</w:t>
    </w:r>
    <w:r w:rsidRPr="00C76E35">
      <w:rPr>
        <w:rFonts w:ascii="Times New Roman" w:eastAsiaTheme="majorEastAsia" w:hAnsi="Times New Roman" w:cs="Times New Roman"/>
        <w:b/>
        <w:sz w:val="24"/>
        <w:szCs w:val="24"/>
      </w:rPr>
      <w:t>ER</w:t>
    </w:r>
    <w:r w:rsidR="00645957" w:rsidRPr="00C76E35">
      <w:rPr>
        <w:rFonts w:ascii="Times New Roman" w:eastAsiaTheme="majorEastAsia" w:hAnsi="Times New Roman" w:cs="Times New Roman"/>
        <w:b/>
        <w:sz w:val="24"/>
        <w:szCs w:val="24"/>
      </w:rPr>
      <w:t>, SIVI TAKİBİ VEYA SOLUNUM TAKİBİ YAPABİLEN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E35" w:rsidRDefault="00C76E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E40C227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3BAC723B"/>
    <w:multiLevelType w:val="hybridMultilevel"/>
    <w:tmpl w:val="266C5702"/>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D04A5"/>
    <w:rsid w:val="00103DE9"/>
    <w:rsid w:val="00104579"/>
    <w:rsid w:val="00195FEB"/>
    <w:rsid w:val="00235916"/>
    <w:rsid w:val="002618E3"/>
    <w:rsid w:val="002B66F4"/>
    <w:rsid w:val="00331203"/>
    <w:rsid w:val="0034222A"/>
    <w:rsid w:val="004B7494"/>
    <w:rsid w:val="00610A91"/>
    <w:rsid w:val="00645957"/>
    <w:rsid w:val="00705F7A"/>
    <w:rsid w:val="007B2398"/>
    <w:rsid w:val="007B62B1"/>
    <w:rsid w:val="007D5DF8"/>
    <w:rsid w:val="008136D1"/>
    <w:rsid w:val="00851165"/>
    <w:rsid w:val="008E034E"/>
    <w:rsid w:val="00936492"/>
    <w:rsid w:val="0095719F"/>
    <w:rsid w:val="00A0594E"/>
    <w:rsid w:val="00A76582"/>
    <w:rsid w:val="00AE20DD"/>
    <w:rsid w:val="00B130FF"/>
    <w:rsid w:val="00B41A35"/>
    <w:rsid w:val="00B4592D"/>
    <w:rsid w:val="00BA3150"/>
    <w:rsid w:val="00BD6076"/>
    <w:rsid w:val="00BF4EE4"/>
    <w:rsid w:val="00BF5AAE"/>
    <w:rsid w:val="00C07C4D"/>
    <w:rsid w:val="00C45892"/>
    <w:rsid w:val="00C76E35"/>
    <w:rsid w:val="00C8523D"/>
    <w:rsid w:val="00DB3F0F"/>
    <w:rsid w:val="00DC6187"/>
    <w:rsid w:val="00E02E86"/>
    <w:rsid w:val="00F36844"/>
    <w:rsid w:val="00FB3E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E574D-559C-4D8E-B9B0-9F7A42BD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2021-12-24T18:41:00Z</dcterms:created>
  <dcterms:modified xsi:type="dcterms:W3CDTF">2021-12-24T18:41:00Z</dcterms:modified>
</cp:coreProperties>
</file>