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91D8A" w:rsidTr="00195FEB">
        <w:trPr>
          <w:trHeight w:val="1351"/>
        </w:trPr>
        <w:tc>
          <w:tcPr>
            <w:tcW w:w="1537" w:type="dxa"/>
          </w:tcPr>
          <w:p w:rsidR="004B7494" w:rsidRPr="00591D8A" w:rsidRDefault="004B7494" w:rsidP="00481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91D8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591D8A" w:rsidRDefault="004814C0" w:rsidP="004814C0">
            <w:pPr>
              <w:pStyle w:val="GvdeMetni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sz w:val="24"/>
                <w:szCs w:val="24"/>
                <w:lang w:val="pt-BR"/>
              </w:rPr>
            </w:pPr>
            <w:r w:rsidRPr="004814C0">
              <w:rPr>
                <w:sz w:val="24"/>
                <w:szCs w:val="24"/>
                <w:lang w:val="pt-BR"/>
              </w:rPr>
              <w:t>Balon Kateter düşük profilli olarak aort koarktasyonu, aortik valvuloplasti ve pulmoner valvuloplasti işlemlerinde kullanılmak üzere tasarlanmış olmalıdır.</w:t>
            </w:r>
          </w:p>
        </w:tc>
      </w:tr>
      <w:tr w:rsidR="004B7494" w:rsidRPr="00591D8A" w:rsidTr="004B7494">
        <w:trPr>
          <w:trHeight w:val="1640"/>
        </w:trPr>
        <w:tc>
          <w:tcPr>
            <w:tcW w:w="1537" w:type="dxa"/>
          </w:tcPr>
          <w:p w:rsidR="004B7494" w:rsidRPr="00591D8A" w:rsidRDefault="004B7494" w:rsidP="00481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91D8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591D8A" w:rsidRDefault="004B7494" w:rsidP="00481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814C0" w:rsidRPr="004814C0" w:rsidRDefault="000F1BA8" w:rsidP="004814C0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591D8A">
              <w:rPr>
                <w:lang w:val="it-IT"/>
              </w:rPr>
              <w:t xml:space="preserve">Kateter gövdesi, balon çapına göre değişen </w:t>
            </w:r>
            <w:smartTag w:uri="urn:schemas-microsoft-com:office:smarttags" w:element="metricconverter">
              <w:smartTagPr>
                <w:attr w:name="ProductID" w:val="4F"/>
              </w:smartTagPr>
              <w:r w:rsidRPr="00591D8A">
                <w:rPr>
                  <w:lang w:val="it-IT"/>
                </w:rPr>
                <w:t>4F</w:t>
              </w:r>
            </w:smartTag>
            <w:r w:rsidRPr="00591D8A">
              <w:rPr>
                <w:lang w:val="it-IT"/>
              </w:rPr>
              <w:t>,</w:t>
            </w:r>
            <w:r w:rsidR="00FE59BB">
              <w:rPr>
                <w:lang w:val="it-IT"/>
              </w:rPr>
              <w:t xml:space="preserve"> </w:t>
            </w:r>
            <w:smartTag w:uri="urn:schemas-microsoft-com:office:smarttags" w:element="metricconverter">
              <w:smartTagPr>
                <w:attr w:name="ProductID" w:val="5F"/>
              </w:smartTagPr>
              <w:r w:rsidRPr="00591D8A">
                <w:rPr>
                  <w:lang w:val="it-IT"/>
                </w:rPr>
                <w:t>5F</w:t>
              </w:r>
            </w:smartTag>
            <w:r w:rsidRPr="00591D8A">
              <w:rPr>
                <w:lang w:val="it-IT"/>
              </w:rPr>
              <w:t xml:space="preserve"> ve </w:t>
            </w:r>
            <w:smartTag w:uri="urn:schemas-microsoft-com:office:smarttags" w:element="metricconverter">
              <w:smartTagPr>
                <w:attr w:name="ProductID" w:val="6F"/>
              </w:smartTagPr>
              <w:r w:rsidRPr="00591D8A">
                <w:rPr>
                  <w:lang w:val="it-IT"/>
                </w:rPr>
                <w:t>6F</w:t>
              </w:r>
            </w:smartTag>
            <w:r w:rsidRPr="00591D8A">
              <w:rPr>
                <w:lang w:val="it-IT"/>
              </w:rPr>
              <w:t xml:space="preserve"> kalınlığında olmalıdır. Çapı 8.0mm’e kadar olan balonlarda; </w:t>
            </w:r>
            <w:smartTag w:uri="urn:schemas-microsoft-com:office:smarttags" w:element="metricconverter">
              <w:smartTagPr>
                <w:attr w:name="ProductID" w:val="4F"/>
              </w:smartTagPr>
              <w:r w:rsidRPr="00591D8A">
                <w:rPr>
                  <w:lang w:val="it-IT"/>
                </w:rPr>
                <w:t>4F</w:t>
              </w:r>
            </w:smartTag>
            <w:r w:rsidR="00FE59BB">
              <w:rPr>
                <w:lang w:val="it-IT"/>
              </w:rPr>
              <w:t xml:space="preserve">, </w:t>
            </w:r>
            <w:r w:rsidRPr="00591D8A">
              <w:rPr>
                <w:lang w:val="it-IT"/>
              </w:rPr>
              <w:t>9.0</w:t>
            </w:r>
            <w:r w:rsidR="00ED0443">
              <w:rPr>
                <w:lang w:val="it-IT"/>
              </w:rPr>
              <w:t>mm</w:t>
            </w:r>
            <w:r w:rsidRPr="00591D8A">
              <w:rPr>
                <w:lang w:val="it-IT"/>
              </w:rPr>
              <w:t xml:space="preserve">-12.0mm’lik balonlarda </w:t>
            </w:r>
            <w:smartTag w:uri="urn:schemas-microsoft-com:office:smarttags" w:element="metricconverter">
              <w:smartTagPr>
                <w:attr w:name="ProductID" w:val="5F"/>
              </w:smartTagPr>
              <w:r w:rsidRPr="00591D8A">
                <w:rPr>
                  <w:lang w:val="it-IT"/>
                </w:rPr>
                <w:t>5F</w:t>
              </w:r>
            </w:smartTag>
            <w:r w:rsidRPr="00591D8A">
              <w:rPr>
                <w:lang w:val="it-IT"/>
              </w:rPr>
              <w:t xml:space="preserve"> kalınlığında </w:t>
            </w:r>
            <w:r w:rsidR="004814C0" w:rsidRPr="00591D8A">
              <w:rPr>
                <w:lang w:val="it-IT"/>
              </w:rPr>
              <w:t>introducer</w:t>
            </w:r>
            <w:r w:rsidR="00C11FCA" w:rsidRPr="00591D8A">
              <w:rPr>
                <w:lang w:val="it-IT"/>
              </w:rPr>
              <w:t xml:space="preserve"> </w:t>
            </w:r>
            <w:r w:rsidR="00C11FCA" w:rsidRPr="00591D8A">
              <w:rPr>
                <w:lang w:val="it-IT"/>
              </w:rPr>
              <w:t>sheath</w:t>
            </w:r>
            <w:bookmarkStart w:id="0" w:name="_GoBack"/>
            <w:bookmarkEnd w:id="0"/>
            <w:r w:rsidR="004814C0" w:rsidRPr="00591D8A">
              <w:rPr>
                <w:lang w:val="it-IT"/>
              </w:rPr>
              <w:t xml:space="preserve"> </w:t>
            </w:r>
            <w:r w:rsidRPr="00591D8A">
              <w:rPr>
                <w:lang w:val="it-IT"/>
              </w:rPr>
              <w:t xml:space="preserve">kullanılarak </w:t>
            </w:r>
            <w:r w:rsidR="004814C0">
              <w:rPr>
                <w:lang w:val="it-IT"/>
              </w:rPr>
              <w:t xml:space="preserve">pediatrik vakalarda da kullanım kolaylığı sağlamalıdır. </w:t>
            </w:r>
          </w:p>
          <w:p w:rsidR="004B7494" w:rsidRPr="00FB140B" w:rsidRDefault="000F1BA8" w:rsidP="004814C0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591D8A">
              <w:rPr>
                <w:lang w:val="it-IT"/>
              </w:rPr>
              <w:t>Kullanıcı isteğine gore; balon çapı 2.0mm ile 30.0mm arasında, balon uzunluğu 2</w:t>
            </w:r>
            <w:r w:rsidR="004814C0">
              <w:rPr>
                <w:lang w:val="it-IT"/>
              </w:rPr>
              <w:t>cm</w:t>
            </w:r>
            <w:r w:rsidRPr="00591D8A">
              <w:rPr>
                <w:lang w:val="it-IT"/>
              </w:rPr>
              <w:t>,</w:t>
            </w:r>
            <w:r w:rsidR="00FE59BB">
              <w:rPr>
                <w:lang w:val="it-IT"/>
              </w:rPr>
              <w:t xml:space="preserve"> </w:t>
            </w:r>
            <w:r w:rsidRPr="00591D8A">
              <w:rPr>
                <w:lang w:val="it-IT"/>
              </w:rPr>
              <w:t>3</w:t>
            </w:r>
            <w:r w:rsidR="004814C0">
              <w:rPr>
                <w:lang w:val="it-IT"/>
              </w:rPr>
              <w:t>cm</w:t>
            </w:r>
            <w:r w:rsidRPr="00591D8A">
              <w:rPr>
                <w:lang w:val="it-IT"/>
              </w:rPr>
              <w:t>,</w:t>
            </w:r>
            <w:r w:rsidR="00FE59BB">
              <w:rPr>
                <w:lang w:val="it-IT"/>
              </w:rPr>
              <w:t xml:space="preserve"> </w:t>
            </w:r>
            <w:r w:rsidRPr="00591D8A">
              <w:rPr>
                <w:lang w:val="it-IT"/>
              </w:rPr>
              <w:t>4</w:t>
            </w:r>
            <w:r w:rsidR="004814C0">
              <w:rPr>
                <w:lang w:val="it-IT"/>
              </w:rPr>
              <w:t>cm</w:t>
            </w:r>
            <w:r w:rsidRPr="00591D8A">
              <w:rPr>
                <w:lang w:val="it-IT"/>
              </w:rPr>
              <w:t>,</w:t>
            </w:r>
            <w:r w:rsidR="00FE59BB">
              <w:rPr>
                <w:lang w:val="it-IT"/>
              </w:rPr>
              <w:t xml:space="preserve"> </w:t>
            </w:r>
            <w:r w:rsidRPr="00591D8A">
              <w:rPr>
                <w:lang w:val="it-IT"/>
              </w:rPr>
              <w:t>5</w:t>
            </w:r>
            <w:r w:rsidR="004814C0">
              <w:rPr>
                <w:lang w:val="it-IT"/>
              </w:rPr>
              <w:t>cm</w:t>
            </w:r>
            <w:r w:rsidRPr="00591D8A">
              <w:rPr>
                <w:lang w:val="it-IT"/>
              </w:rPr>
              <w:t xml:space="preserve"> ve 6cm olarak seçilebilmelidir. </w:t>
            </w:r>
          </w:p>
        </w:tc>
      </w:tr>
      <w:tr w:rsidR="004B7494" w:rsidRPr="00591D8A" w:rsidTr="004B7494">
        <w:trPr>
          <w:trHeight w:val="1640"/>
        </w:trPr>
        <w:tc>
          <w:tcPr>
            <w:tcW w:w="1537" w:type="dxa"/>
          </w:tcPr>
          <w:p w:rsidR="004B7494" w:rsidRPr="00591D8A" w:rsidRDefault="004B7494" w:rsidP="00481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91D8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591D8A" w:rsidRDefault="004B7494" w:rsidP="00481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591D8A" w:rsidRDefault="000F1BA8" w:rsidP="004814C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Darlıklarda rahatlıkla giriş ve geçiş sağlanması ve damar içine zarar ver</w:t>
            </w:r>
            <w:r w:rsidR="004814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</w:t>
            </w:r>
            <w:r w:rsidRPr="00591D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riski</w:t>
            </w:r>
            <w:r w:rsidR="004814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</w:t>
            </w:r>
            <w:r w:rsidRPr="00591D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minimize etmek için uç kısmı flexible ve kısa-uca doğru incelen</w:t>
            </w:r>
            <w:r w:rsidR="004814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(tapered)</w:t>
            </w:r>
            <w:r w:rsidRPr="00591D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yapıda olmalıdır</w:t>
            </w:r>
            <w:r w:rsidR="00FE59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:rsidR="000F1BA8" w:rsidRPr="00591D8A" w:rsidRDefault="000F1BA8" w:rsidP="004814C0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91D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Her türlü anatomide iyi bir itilebilirlik, yönlendirilebilirlik ve yerleştirilebilirlik performansı olmalı, balon kateterin şaftı koaxial yapıda olmalı, uç kısmı gövdeye göre daha bükülebilir olmalıdır.</w:t>
            </w:r>
          </w:p>
          <w:p w:rsidR="000F1BA8" w:rsidRPr="00591D8A" w:rsidRDefault="000F1BA8" w:rsidP="004814C0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91D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Kullanıcıya daha rahat ve güvenli bir çalışma imkanı,hastanın rahatlığı ve emniyeti için balonun şişme/inme süresi hızlı olmalıdır.</w:t>
            </w:r>
          </w:p>
          <w:p w:rsidR="000F1BA8" w:rsidRPr="00591D8A" w:rsidRDefault="000F1BA8" w:rsidP="004814C0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91D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Pozisyonlandırma için balon üzerinde rahatlıkla görülebilir marker olmalıdır.</w:t>
            </w:r>
          </w:p>
        </w:tc>
      </w:tr>
      <w:tr w:rsidR="004B7494" w:rsidRPr="00591D8A" w:rsidTr="004B7494">
        <w:trPr>
          <w:trHeight w:val="1640"/>
        </w:trPr>
        <w:tc>
          <w:tcPr>
            <w:tcW w:w="1537" w:type="dxa"/>
          </w:tcPr>
          <w:p w:rsidR="004B7494" w:rsidRPr="00591D8A" w:rsidRDefault="004B7494" w:rsidP="00481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91D8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591D8A" w:rsidRDefault="004B7494" w:rsidP="00481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FB140B" w:rsidRDefault="00FB140B" w:rsidP="004814C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Malzeme steril </w:t>
            </w:r>
            <w:r w:rsidR="0034559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 or</w:t>
            </w:r>
            <w:r w:rsidR="00FE59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34559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jinal ambalajında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olmalıdır.</w:t>
            </w:r>
          </w:p>
          <w:p w:rsidR="00195FEB" w:rsidRPr="00591D8A" w:rsidRDefault="00195FEB" w:rsidP="004814C0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591D8A" w:rsidRDefault="00331203" w:rsidP="0032637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91D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E51" w:rsidRDefault="008D1E51" w:rsidP="00E02E86">
      <w:pPr>
        <w:spacing w:after="0" w:line="240" w:lineRule="auto"/>
      </w:pPr>
      <w:r>
        <w:separator/>
      </w:r>
    </w:p>
  </w:endnote>
  <w:endnote w:type="continuationSeparator" w:id="0">
    <w:p w:rsidR="008D1E51" w:rsidRDefault="008D1E5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9B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E51" w:rsidRDefault="008D1E51" w:rsidP="00E02E86">
      <w:pPr>
        <w:spacing w:after="0" w:line="240" w:lineRule="auto"/>
      </w:pPr>
      <w:r>
        <w:separator/>
      </w:r>
    </w:p>
  </w:footnote>
  <w:footnote w:type="continuationSeparator" w:id="0">
    <w:p w:rsidR="008D1E51" w:rsidRDefault="008D1E5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BA8" w:rsidRPr="0032637A" w:rsidRDefault="000F1BA8" w:rsidP="00FB140B">
    <w:pPr>
      <w:spacing w:line="360" w:lineRule="auto"/>
      <w:ind w:left="426" w:hanging="426"/>
      <w:rPr>
        <w:rFonts w:ascii="Times New Roman" w:hAnsi="Times New Roman" w:cs="Times New Roman"/>
        <w:b/>
        <w:color w:val="000000"/>
        <w:sz w:val="24"/>
        <w:szCs w:val="24"/>
      </w:rPr>
    </w:pPr>
    <w:r w:rsidRPr="0032637A">
      <w:rPr>
        <w:rFonts w:ascii="Times New Roman" w:hAnsi="Times New Roman" w:cs="Times New Roman"/>
        <w:b/>
        <w:color w:val="000000"/>
        <w:sz w:val="24"/>
        <w:szCs w:val="24"/>
      </w:rPr>
      <w:t>SMT2120-</w:t>
    </w:r>
    <w:r w:rsidR="0032637A" w:rsidRPr="0032637A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BALON KATETER, İNTRATORASİK, ULTRA YÜKSEK BASINÇLI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6B2CF236"/>
    <w:lvl w:ilvl="0" w:tplc="B656B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E749A"/>
    <w:multiLevelType w:val="hybridMultilevel"/>
    <w:tmpl w:val="4060F4D6"/>
    <w:lvl w:ilvl="0" w:tplc="5D04D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D28FC34">
      <w:numFmt w:val="none"/>
      <w:lvlText w:val=""/>
      <w:lvlJc w:val="left"/>
      <w:pPr>
        <w:tabs>
          <w:tab w:val="num" w:pos="360"/>
        </w:tabs>
      </w:pPr>
    </w:lvl>
    <w:lvl w:ilvl="2" w:tplc="2174ABA0">
      <w:numFmt w:val="none"/>
      <w:lvlText w:val=""/>
      <w:lvlJc w:val="left"/>
      <w:pPr>
        <w:tabs>
          <w:tab w:val="num" w:pos="360"/>
        </w:tabs>
      </w:pPr>
    </w:lvl>
    <w:lvl w:ilvl="3" w:tplc="CD7CA792">
      <w:numFmt w:val="none"/>
      <w:lvlText w:val=""/>
      <w:lvlJc w:val="left"/>
      <w:pPr>
        <w:tabs>
          <w:tab w:val="num" w:pos="360"/>
        </w:tabs>
      </w:pPr>
    </w:lvl>
    <w:lvl w:ilvl="4" w:tplc="F724D512">
      <w:numFmt w:val="none"/>
      <w:lvlText w:val=""/>
      <w:lvlJc w:val="left"/>
      <w:pPr>
        <w:tabs>
          <w:tab w:val="num" w:pos="360"/>
        </w:tabs>
      </w:pPr>
    </w:lvl>
    <w:lvl w:ilvl="5" w:tplc="BB4277A6">
      <w:numFmt w:val="none"/>
      <w:lvlText w:val=""/>
      <w:lvlJc w:val="left"/>
      <w:pPr>
        <w:tabs>
          <w:tab w:val="num" w:pos="360"/>
        </w:tabs>
      </w:pPr>
    </w:lvl>
    <w:lvl w:ilvl="6" w:tplc="75E42762">
      <w:numFmt w:val="none"/>
      <w:lvlText w:val=""/>
      <w:lvlJc w:val="left"/>
      <w:pPr>
        <w:tabs>
          <w:tab w:val="num" w:pos="360"/>
        </w:tabs>
      </w:pPr>
    </w:lvl>
    <w:lvl w:ilvl="7" w:tplc="55ECB4B0">
      <w:numFmt w:val="none"/>
      <w:lvlText w:val=""/>
      <w:lvlJc w:val="left"/>
      <w:pPr>
        <w:tabs>
          <w:tab w:val="num" w:pos="360"/>
        </w:tabs>
      </w:pPr>
    </w:lvl>
    <w:lvl w:ilvl="8" w:tplc="3BDAAC2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7"/>
  </w:num>
  <w:num w:numId="9">
    <w:abstractNumId w:val="19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6C8D"/>
    <w:rsid w:val="000B3BA4"/>
    <w:rsid w:val="000D04A5"/>
    <w:rsid w:val="000F1BA8"/>
    <w:rsid w:val="000F6C50"/>
    <w:rsid w:val="00104579"/>
    <w:rsid w:val="001611EE"/>
    <w:rsid w:val="00195FEB"/>
    <w:rsid w:val="002618E3"/>
    <w:rsid w:val="002A2AFC"/>
    <w:rsid w:val="002B66F4"/>
    <w:rsid w:val="0032637A"/>
    <w:rsid w:val="00331203"/>
    <w:rsid w:val="003427EA"/>
    <w:rsid w:val="0034559D"/>
    <w:rsid w:val="003618AC"/>
    <w:rsid w:val="003D1274"/>
    <w:rsid w:val="004814C0"/>
    <w:rsid w:val="004B7494"/>
    <w:rsid w:val="0051056E"/>
    <w:rsid w:val="00591D8A"/>
    <w:rsid w:val="005C29B6"/>
    <w:rsid w:val="005E775A"/>
    <w:rsid w:val="006E691E"/>
    <w:rsid w:val="007D7E96"/>
    <w:rsid w:val="00806697"/>
    <w:rsid w:val="008A77B5"/>
    <w:rsid w:val="008D1E51"/>
    <w:rsid w:val="00920C4A"/>
    <w:rsid w:val="00936492"/>
    <w:rsid w:val="009E6EB7"/>
    <w:rsid w:val="00A0594E"/>
    <w:rsid w:val="00A738B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11FCA"/>
    <w:rsid w:val="00CA0BB8"/>
    <w:rsid w:val="00CF6C5C"/>
    <w:rsid w:val="00D31075"/>
    <w:rsid w:val="00D65603"/>
    <w:rsid w:val="00D90F9A"/>
    <w:rsid w:val="00DB411C"/>
    <w:rsid w:val="00DD4AFC"/>
    <w:rsid w:val="00E02E86"/>
    <w:rsid w:val="00E21088"/>
    <w:rsid w:val="00E4457E"/>
    <w:rsid w:val="00E71273"/>
    <w:rsid w:val="00E75540"/>
    <w:rsid w:val="00EA3B41"/>
    <w:rsid w:val="00ED0443"/>
    <w:rsid w:val="00FB140B"/>
    <w:rsid w:val="00FB36C2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0F1B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F1BA8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94BC5-964F-49A7-B548-99555B59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3</cp:revision>
  <dcterms:created xsi:type="dcterms:W3CDTF">2023-05-18T09:22:00Z</dcterms:created>
  <dcterms:modified xsi:type="dcterms:W3CDTF">2023-05-18T11:41:00Z</dcterms:modified>
</cp:coreProperties>
</file>