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rsidRPr="000E5402" w:rsidTr="00B647F2">
        <w:trPr>
          <w:trHeight w:val="894"/>
        </w:trPr>
        <w:tc>
          <w:tcPr>
            <w:tcW w:w="1537" w:type="dxa"/>
          </w:tcPr>
          <w:p w:rsidR="004B7494" w:rsidRPr="000E5402" w:rsidRDefault="004B7494" w:rsidP="009C637F">
            <w:pPr>
              <w:pStyle w:val="Balk2"/>
              <w:jc w:val="both"/>
              <w:rPr>
                <w:rFonts w:ascii="Times New Roman" w:hAnsi="Times New Roman" w:cs="Times New Roman"/>
                <w:b/>
                <w:color w:val="auto"/>
                <w:sz w:val="24"/>
                <w:szCs w:val="24"/>
              </w:rPr>
            </w:pPr>
            <w:bookmarkStart w:id="0" w:name="_GoBack"/>
            <w:bookmarkEnd w:id="0"/>
            <w:r w:rsidRPr="000E5402">
              <w:rPr>
                <w:rFonts w:ascii="Times New Roman" w:hAnsi="Times New Roman" w:cs="Times New Roman"/>
                <w:b/>
                <w:color w:val="auto"/>
                <w:sz w:val="24"/>
                <w:szCs w:val="24"/>
              </w:rPr>
              <w:t xml:space="preserve">SMT Temel İşlevi: </w:t>
            </w:r>
          </w:p>
        </w:tc>
        <w:tc>
          <w:tcPr>
            <w:tcW w:w="8303" w:type="dxa"/>
            <w:shd w:val="clear" w:color="auto" w:fill="auto"/>
          </w:tcPr>
          <w:p w:rsidR="004B7494" w:rsidRPr="000E5402" w:rsidRDefault="00622FC8" w:rsidP="009C637F">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Ritim bozukluklarını engellemek için tasarlanmış olmalıdır.</w:t>
            </w:r>
          </w:p>
        </w:tc>
      </w:tr>
      <w:tr w:rsidR="004B7494" w:rsidRPr="000E5402" w:rsidTr="00622FC8">
        <w:trPr>
          <w:trHeight w:val="1076"/>
        </w:trPr>
        <w:tc>
          <w:tcPr>
            <w:tcW w:w="1537" w:type="dxa"/>
          </w:tcPr>
          <w:p w:rsidR="004B7494" w:rsidRPr="000E5402" w:rsidRDefault="004B7494" w:rsidP="009C637F">
            <w:pPr>
              <w:pStyle w:val="Balk2"/>
              <w:jc w:val="both"/>
              <w:rPr>
                <w:rFonts w:ascii="Times New Roman" w:hAnsi="Times New Roman" w:cs="Times New Roman"/>
                <w:b/>
                <w:color w:val="auto"/>
                <w:sz w:val="24"/>
                <w:szCs w:val="24"/>
              </w:rPr>
            </w:pPr>
            <w:r w:rsidRPr="000E5402">
              <w:rPr>
                <w:rFonts w:ascii="Times New Roman" w:hAnsi="Times New Roman" w:cs="Times New Roman"/>
                <w:b/>
                <w:color w:val="auto"/>
                <w:sz w:val="24"/>
                <w:szCs w:val="24"/>
              </w:rPr>
              <w:t xml:space="preserve">SM Malzeme Tanımlama Bilgileri: </w:t>
            </w:r>
          </w:p>
          <w:p w:rsidR="004B7494" w:rsidRPr="000E5402" w:rsidRDefault="004B7494" w:rsidP="009C637F">
            <w:pPr>
              <w:pStyle w:val="Balk2"/>
              <w:jc w:val="both"/>
              <w:rPr>
                <w:rFonts w:ascii="Times New Roman" w:hAnsi="Times New Roman" w:cs="Times New Roman"/>
                <w:b/>
                <w:color w:val="auto"/>
                <w:sz w:val="24"/>
                <w:szCs w:val="24"/>
              </w:rPr>
            </w:pPr>
          </w:p>
        </w:tc>
        <w:tc>
          <w:tcPr>
            <w:tcW w:w="8303" w:type="dxa"/>
            <w:shd w:val="clear" w:color="auto" w:fill="auto"/>
          </w:tcPr>
          <w:p w:rsidR="004B7494"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Kalp pilinin ağırlığı 35 gr’ dan fazla olmamalıdır.</w:t>
            </w:r>
          </w:p>
          <w:p w:rsidR="009C637F" w:rsidRPr="009C637F" w:rsidRDefault="009C637F"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Kalp pili DDDR, DDD, DDIR, DDI, DOO, VVIR, VVI, VOO, AAIR, AAI, AOO modlarına programlanabilmelidir.</w:t>
            </w:r>
          </w:p>
        </w:tc>
      </w:tr>
      <w:tr w:rsidR="00B647F2" w:rsidRPr="000E5402" w:rsidTr="004B7494">
        <w:trPr>
          <w:trHeight w:val="1640"/>
        </w:trPr>
        <w:tc>
          <w:tcPr>
            <w:tcW w:w="1537" w:type="dxa"/>
          </w:tcPr>
          <w:p w:rsidR="00B647F2" w:rsidRPr="000E5402" w:rsidRDefault="00B647F2" w:rsidP="009C637F">
            <w:pPr>
              <w:pStyle w:val="Balk2"/>
              <w:jc w:val="both"/>
              <w:rPr>
                <w:rFonts w:ascii="Times New Roman" w:hAnsi="Times New Roman" w:cs="Times New Roman"/>
                <w:b/>
                <w:color w:val="auto"/>
                <w:sz w:val="24"/>
                <w:szCs w:val="24"/>
              </w:rPr>
            </w:pPr>
            <w:r w:rsidRPr="000E5402">
              <w:rPr>
                <w:rFonts w:ascii="Times New Roman" w:hAnsi="Times New Roman" w:cs="Times New Roman"/>
                <w:b/>
                <w:color w:val="auto"/>
                <w:sz w:val="24"/>
                <w:szCs w:val="24"/>
              </w:rPr>
              <w:t xml:space="preserve">Teknik Özellikleri: </w:t>
            </w:r>
          </w:p>
          <w:p w:rsidR="00B647F2" w:rsidRPr="000E5402" w:rsidRDefault="00B647F2" w:rsidP="009C637F">
            <w:pPr>
              <w:pStyle w:val="Balk2"/>
              <w:jc w:val="both"/>
              <w:rPr>
                <w:rFonts w:ascii="Times New Roman" w:hAnsi="Times New Roman" w:cs="Times New Roman"/>
                <w:b/>
                <w:color w:val="auto"/>
                <w:sz w:val="24"/>
                <w:szCs w:val="24"/>
              </w:rPr>
            </w:pPr>
          </w:p>
        </w:tc>
        <w:tc>
          <w:tcPr>
            <w:tcW w:w="8303" w:type="dxa"/>
            <w:shd w:val="clear" w:color="auto" w:fill="auto"/>
          </w:tcPr>
          <w:p w:rsidR="00B647F2"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proofErr w:type="spellStart"/>
            <w:r w:rsidRPr="000E5402">
              <w:rPr>
                <w:rFonts w:ascii="Times New Roman" w:hAnsi="Times New Roman" w:cs="Times New Roman"/>
                <w:sz w:val="24"/>
                <w:szCs w:val="24"/>
              </w:rPr>
              <w:t>Paced</w:t>
            </w:r>
            <w:proofErr w:type="spellEnd"/>
            <w:r w:rsidRPr="000E5402">
              <w:rPr>
                <w:rFonts w:ascii="Times New Roman" w:hAnsi="Times New Roman" w:cs="Times New Roman"/>
                <w:sz w:val="24"/>
                <w:szCs w:val="24"/>
              </w:rPr>
              <w:t xml:space="preserve"> AV ve Sensed AV değerleri programlanabilmelidir.</w:t>
            </w:r>
          </w:p>
          <w:p w:rsidR="00B647F2"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AV Delay değerlerini kalp hızına göre otomatik olarak ayarlayabilen AV Delay özelliği olmalıdır.</w:t>
            </w:r>
          </w:p>
          <w:p w:rsidR="00B647F2"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Üst izleme hızı programlanabilmelidir.</w:t>
            </w:r>
          </w:p>
          <w:p w:rsidR="00B647F2"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Sensor üst hızı ayarlanabilmelidir.</w:t>
            </w:r>
          </w:p>
          <w:p w:rsidR="00B647F2"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Çıkış Voltajı Atrium için 0</w:t>
            </w:r>
            <w:r w:rsidR="0096567B">
              <w:rPr>
                <w:rFonts w:ascii="Times New Roman" w:hAnsi="Times New Roman" w:cs="Times New Roman"/>
                <w:sz w:val="24"/>
                <w:szCs w:val="24"/>
              </w:rPr>
              <w:t>,</w:t>
            </w:r>
            <w:r w:rsidRPr="000E5402">
              <w:rPr>
                <w:rFonts w:ascii="Times New Roman" w:hAnsi="Times New Roman" w:cs="Times New Roman"/>
                <w:sz w:val="24"/>
                <w:szCs w:val="24"/>
              </w:rPr>
              <w:t>5-5 V Sağ ve Sol Ventrikül için 0,5 – 7,2 V değerleri arasında programlanabilmelidir.</w:t>
            </w:r>
          </w:p>
          <w:p w:rsidR="00B647F2"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Pulse Width değerleri Atrium, Sağ Ventrikül, Sol Ventrikül için birbirinden bağımsız olarak 0,1 -1,0ms arasında programlanabilmelidir.</w:t>
            </w:r>
          </w:p>
          <w:p w:rsidR="00B647F2"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Atrial ve Ventriküler Sensitivite değerleri programlanabilmelidir.</w:t>
            </w:r>
          </w:p>
          <w:p w:rsidR="00B647F2"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Sol Ventriküler polaritesi Unipolar, Bipolar ve LV Tip – RV Ring olarak ayarlanabilmelidir.</w:t>
            </w:r>
          </w:p>
          <w:p w:rsidR="00B647F2"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Ventrikül Sense Polaritesi RV Bipolar, RV Unipolar, RV Tip – LV Tip olarak programlanabilmelidir.</w:t>
            </w:r>
          </w:p>
          <w:p w:rsidR="00B647F2"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 xml:space="preserve">Her iki ventrikül arasına gecikme konabilmeli ve hangi ventrikülün önce uyarılabileceği </w:t>
            </w:r>
            <w:r w:rsidR="009C637F" w:rsidRPr="000E5402">
              <w:rPr>
                <w:rFonts w:ascii="Times New Roman" w:hAnsi="Times New Roman" w:cs="Times New Roman"/>
                <w:sz w:val="24"/>
                <w:szCs w:val="24"/>
              </w:rPr>
              <w:t>seçilebilmelidir</w:t>
            </w:r>
            <w:r w:rsidRPr="000E5402">
              <w:rPr>
                <w:rFonts w:ascii="Times New Roman" w:hAnsi="Times New Roman" w:cs="Times New Roman"/>
                <w:sz w:val="24"/>
                <w:szCs w:val="24"/>
              </w:rPr>
              <w:t>.</w:t>
            </w:r>
          </w:p>
          <w:p w:rsidR="00B647F2"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Ventriküler olaylardan sonra oluşabilecek Retrograde P dalgalarını izlememek için programlanabilen Post Ventriküler Atrial Blanking Period (PVAB ) özelliği olmalıdır</w:t>
            </w:r>
            <w:r w:rsidR="000E5402" w:rsidRPr="000E5402">
              <w:rPr>
                <w:rFonts w:ascii="Times New Roman" w:hAnsi="Times New Roman" w:cs="Times New Roman"/>
                <w:sz w:val="24"/>
                <w:szCs w:val="24"/>
              </w:rPr>
              <w:t>.</w:t>
            </w:r>
          </w:p>
          <w:p w:rsidR="00B647F2"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Çok yüksek atrial hızları izlememek için programlanabilen Post Ventrikuler Atrial Refracter Period ( PVARP ) özelliği olmalıdır.</w:t>
            </w:r>
          </w:p>
          <w:p w:rsidR="00B647F2"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Kardiyak outputu garantiye almak için, Atrial bir olaydan sonra bir ventriküler olay çıkması durumunda Ventrikülü pace eden ventriküler güvenlik uyarısı özelliği olmalıdır.</w:t>
            </w:r>
          </w:p>
        </w:tc>
      </w:tr>
      <w:tr w:rsidR="004B7494" w:rsidRPr="000E5402" w:rsidTr="004B7494">
        <w:trPr>
          <w:trHeight w:val="1640"/>
        </w:trPr>
        <w:tc>
          <w:tcPr>
            <w:tcW w:w="1537" w:type="dxa"/>
          </w:tcPr>
          <w:p w:rsidR="004B7494" w:rsidRPr="000E5402" w:rsidRDefault="004B7494" w:rsidP="009C637F">
            <w:pPr>
              <w:pStyle w:val="Balk2"/>
              <w:jc w:val="both"/>
              <w:rPr>
                <w:rFonts w:ascii="Times New Roman" w:hAnsi="Times New Roman" w:cs="Times New Roman"/>
                <w:b/>
                <w:color w:val="auto"/>
                <w:sz w:val="24"/>
                <w:szCs w:val="24"/>
              </w:rPr>
            </w:pPr>
            <w:r w:rsidRPr="000E5402">
              <w:rPr>
                <w:rFonts w:ascii="Times New Roman" w:hAnsi="Times New Roman" w:cs="Times New Roman"/>
                <w:b/>
                <w:color w:val="auto"/>
                <w:sz w:val="24"/>
                <w:szCs w:val="24"/>
              </w:rPr>
              <w:lastRenderedPageBreak/>
              <w:t xml:space="preserve">Teknik Özellikleri: </w:t>
            </w:r>
          </w:p>
          <w:p w:rsidR="004B7494" w:rsidRPr="000E5402" w:rsidRDefault="004B7494" w:rsidP="009C637F">
            <w:pPr>
              <w:pStyle w:val="Balk2"/>
              <w:jc w:val="both"/>
              <w:rPr>
                <w:rFonts w:ascii="Times New Roman" w:hAnsi="Times New Roman" w:cs="Times New Roman"/>
                <w:b/>
                <w:color w:val="auto"/>
                <w:sz w:val="24"/>
                <w:szCs w:val="24"/>
              </w:rPr>
            </w:pPr>
          </w:p>
        </w:tc>
        <w:tc>
          <w:tcPr>
            <w:tcW w:w="8303" w:type="dxa"/>
            <w:shd w:val="clear" w:color="auto" w:fill="auto"/>
          </w:tcPr>
          <w:p w:rsidR="00B647F2"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Pacemaker tarafından baş</w:t>
            </w:r>
            <w:r w:rsidR="000E5402" w:rsidRPr="000E5402">
              <w:rPr>
                <w:rFonts w:ascii="Times New Roman" w:hAnsi="Times New Roman" w:cs="Times New Roman"/>
                <w:sz w:val="24"/>
                <w:szCs w:val="24"/>
              </w:rPr>
              <w:t>latılabilecek bir taşikardiyi (Pacemaker Mediated Tachycardia</w:t>
            </w:r>
            <w:r w:rsidRPr="000E5402">
              <w:rPr>
                <w:rFonts w:ascii="Times New Roman" w:hAnsi="Times New Roman" w:cs="Times New Roman"/>
                <w:sz w:val="24"/>
                <w:szCs w:val="24"/>
              </w:rPr>
              <w:t>) önlemek için PMT önleme özelliği olmalıdır.</w:t>
            </w:r>
          </w:p>
          <w:p w:rsidR="00B647F2"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 xml:space="preserve">IS-1 </w:t>
            </w:r>
            <w:r w:rsidR="00DA2237">
              <w:rPr>
                <w:rFonts w:ascii="Times New Roman" w:hAnsi="Times New Roman" w:cs="Times New Roman"/>
                <w:sz w:val="24"/>
                <w:szCs w:val="24"/>
              </w:rPr>
              <w:t xml:space="preserve">veya IS-4 </w:t>
            </w:r>
            <w:r w:rsidRPr="000E5402">
              <w:rPr>
                <w:rFonts w:ascii="Times New Roman" w:hAnsi="Times New Roman" w:cs="Times New Roman"/>
                <w:sz w:val="24"/>
                <w:szCs w:val="24"/>
              </w:rPr>
              <w:t>standartında konnektörlere sahip olmalıdır.</w:t>
            </w:r>
          </w:p>
          <w:p w:rsidR="00B647F2"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Hasta kontrollerinde birlikte kullanılan programmer icon bazlı software sayesinde ekranda aynı anda EKG, interval aralıkları, Intrakardiyak EKG ve pacemaker’in tüm hareketlerini gösteren Marker sinyallerini izlemek mümkün olmalıdır.</w:t>
            </w:r>
          </w:p>
          <w:p w:rsidR="00B647F2"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 xml:space="preserve">Diagnostic Parametreler sayesinde kontroller arasındaki taşikardiler, kalp hızları, lead empedansları </w:t>
            </w:r>
            <w:r w:rsidR="009C637F" w:rsidRPr="000E5402">
              <w:rPr>
                <w:rFonts w:ascii="Times New Roman" w:hAnsi="Times New Roman" w:cs="Times New Roman"/>
                <w:sz w:val="24"/>
                <w:szCs w:val="24"/>
              </w:rPr>
              <w:t>vb.</w:t>
            </w:r>
            <w:r w:rsidRPr="000E5402">
              <w:rPr>
                <w:rFonts w:ascii="Times New Roman" w:hAnsi="Times New Roman" w:cs="Times New Roman"/>
                <w:sz w:val="24"/>
                <w:szCs w:val="24"/>
              </w:rPr>
              <w:t xml:space="preserve"> parametreler </w:t>
            </w:r>
            <w:r w:rsidR="009C637F">
              <w:rPr>
                <w:rFonts w:ascii="Times New Roman" w:hAnsi="Times New Roman" w:cs="Times New Roman"/>
                <w:sz w:val="24"/>
                <w:szCs w:val="24"/>
              </w:rPr>
              <w:t>pacemakerın</w:t>
            </w:r>
            <w:r w:rsidRPr="000E5402">
              <w:rPr>
                <w:rFonts w:ascii="Times New Roman" w:hAnsi="Times New Roman" w:cs="Times New Roman"/>
                <w:sz w:val="24"/>
                <w:szCs w:val="24"/>
              </w:rPr>
              <w:t xml:space="preserve"> hafızasında depolanmalıdır.</w:t>
            </w:r>
          </w:p>
          <w:p w:rsidR="00B647F2"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Amplitude testi, sağ atrium, sağ ve sol ventrikül için ayrı ayrı yapılabilmelidir.</w:t>
            </w:r>
          </w:p>
          <w:p w:rsidR="00B647F2"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Polarite Unipolar ve Bipolar olarak programlanabilmelidir.</w:t>
            </w:r>
          </w:p>
          <w:p w:rsidR="00B647F2"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Hastanın kendi R ve P dalgaları non – invaziv olarak programmer üzerinden ölçülebilmelidir.</w:t>
            </w:r>
          </w:p>
          <w:p w:rsidR="00B647F2"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Aritmi episodlarının IEGM kayıtları yapılabilmelidir.</w:t>
            </w:r>
          </w:p>
          <w:p w:rsidR="00B647F2"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Atrial taşikardileri baskılamak amacıyla bir algoritması olmalıdır.</w:t>
            </w:r>
          </w:p>
          <w:p w:rsidR="00195FEB" w:rsidRPr="000E5402"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hAnsi="Times New Roman" w:cs="Times New Roman"/>
                <w:sz w:val="24"/>
                <w:szCs w:val="24"/>
              </w:rPr>
              <w:t>Hasta bilgileri, takılan lead, endikasyon, implante edilen cihaz, doktor bilgileri ve notları cihaza kaydedilebilmelidir.</w:t>
            </w:r>
          </w:p>
        </w:tc>
      </w:tr>
      <w:tr w:rsidR="004B7494" w:rsidTr="004B7494">
        <w:trPr>
          <w:trHeight w:val="1640"/>
        </w:trPr>
        <w:tc>
          <w:tcPr>
            <w:tcW w:w="1537" w:type="dxa"/>
          </w:tcPr>
          <w:p w:rsidR="004B7494" w:rsidRPr="000E5402" w:rsidRDefault="004B7494" w:rsidP="009C637F">
            <w:pPr>
              <w:pStyle w:val="Balk2"/>
              <w:jc w:val="both"/>
              <w:rPr>
                <w:rFonts w:ascii="Times New Roman" w:hAnsi="Times New Roman" w:cs="Times New Roman"/>
                <w:b/>
                <w:color w:val="auto"/>
                <w:sz w:val="24"/>
                <w:szCs w:val="24"/>
              </w:rPr>
            </w:pPr>
            <w:r w:rsidRPr="000E5402">
              <w:rPr>
                <w:rFonts w:ascii="Times New Roman" w:hAnsi="Times New Roman" w:cs="Times New Roman"/>
                <w:b/>
                <w:color w:val="auto"/>
                <w:sz w:val="24"/>
                <w:szCs w:val="24"/>
              </w:rPr>
              <w:lastRenderedPageBreak/>
              <w:t>Genel Hükümler:</w:t>
            </w:r>
          </w:p>
          <w:p w:rsidR="004B7494" w:rsidRPr="000E5402" w:rsidRDefault="004B7494" w:rsidP="009C637F">
            <w:pPr>
              <w:pStyle w:val="Balk2"/>
              <w:jc w:val="both"/>
              <w:rPr>
                <w:rFonts w:ascii="Times New Roman" w:hAnsi="Times New Roman" w:cs="Times New Roman"/>
                <w:b/>
                <w:color w:val="auto"/>
                <w:sz w:val="24"/>
                <w:szCs w:val="24"/>
              </w:rPr>
            </w:pPr>
          </w:p>
        </w:tc>
        <w:tc>
          <w:tcPr>
            <w:tcW w:w="8303" w:type="dxa"/>
            <w:shd w:val="clear" w:color="auto" w:fill="auto"/>
          </w:tcPr>
          <w:p w:rsidR="00B647F2" w:rsidRPr="000E5402" w:rsidRDefault="00B647F2" w:rsidP="009C637F">
            <w:pPr>
              <w:pStyle w:val="ListeParagraf"/>
              <w:numPr>
                <w:ilvl w:val="0"/>
                <w:numId w:val="2"/>
              </w:numPr>
              <w:spacing w:after="0" w:line="360" w:lineRule="auto"/>
              <w:jc w:val="both"/>
              <w:rPr>
                <w:rFonts w:ascii="Times New Roman" w:eastAsia="Calibri" w:hAnsi="Times New Roman" w:cs="Times New Roman"/>
                <w:sz w:val="24"/>
                <w:szCs w:val="24"/>
              </w:rPr>
            </w:pPr>
            <w:r w:rsidRPr="000E5402">
              <w:rPr>
                <w:rFonts w:ascii="Times New Roman" w:eastAsia="Calibri" w:hAnsi="Times New Roman" w:cs="Times New Roman"/>
                <w:sz w:val="24"/>
                <w:szCs w:val="24"/>
              </w:rPr>
              <w:t>TİTCK’ya bildirilen garanti şartları ve saha bildirimlerine uyumlu olarak; pacemaker hastaya yerleştirildiği tarihten itibaren teknoloji hatalarına karşı en az 4 (dört) yıl için garanti altında olmalıdır.</w:t>
            </w:r>
          </w:p>
          <w:p w:rsidR="00B647F2" w:rsidRPr="000E5402" w:rsidRDefault="00B647F2" w:rsidP="009C637F">
            <w:pPr>
              <w:pStyle w:val="ListeParagraf"/>
              <w:numPr>
                <w:ilvl w:val="0"/>
                <w:numId w:val="2"/>
              </w:numPr>
              <w:spacing w:after="0" w:line="360" w:lineRule="auto"/>
              <w:jc w:val="both"/>
              <w:rPr>
                <w:rFonts w:ascii="Times New Roman" w:eastAsia="Calibri" w:hAnsi="Times New Roman" w:cs="Times New Roman"/>
                <w:sz w:val="24"/>
                <w:szCs w:val="24"/>
              </w:rPr>
            </w:pPr>
            <w:r w:rsidRPr="000E5402">
              <w:rPr>
                <w:rFonts w:ascii="Times New Roman" w:eastAsia="Calibri" w:hAnsi="Times New Roman" w:cs="Times New Roman"/>
                <w:sz w:val="24"/>
                <w:szCs w:val="24"/>
              </w:rPr>
              <w:t>Yüklenici firma hekim/elektrofizyoloji hemşiresi/kalp pili kontrol teknisyeni eşliğinde en az 10 yıl süreyle pil kontrollerinin yapılması, elektrot ve pacemaker sorunlarının giderilmesi gibi işlemlerin yapılmasını garanti etmelidir. Yüklenici firmanın uluslararası distribütörü veya üreticisi firmasının da bu garantiyi onaylaması gerekmektedir.</w:t>
            </w:r>
          </w:p>
          <w:p w:rsidR="00B647F2" w:rsidRPr="000E5402" w:rsidRDefault="00B647F2" w:rsidP="009C637F">
            <w:pPr>
              <w:pStyle w:val="ListeParagraf"/>
              <w:numPr>
                <w:ilvl w:val="0"/>
                <w:numId w:val="2"/>
              </w:numPr>
              <w:spacing w:after="0" w:line="360" w:lineRule="auto"/>
              <w:jc w:val="both"/>
              <w:rPr>
                <w:rFonts w:ascii="Times New Roman" w:eastAsia="Calibri" w:hAnsi="Times New Roman" w:cs="Times New Roman"/>
                <w:sz w:val="24"/>
                <w:szCs w:val="24"/>
              </w:rPr>
            </w:pPr>
            <w:r w:rsidRPr="000E5402">
              <w:rPr>
                <w:rFonts w:ascii="Times New Roman" w:eastAsia="Calibri" w:hAnsi="Times New Roman" w:cs="Times New Roman"/>
                <w:sz w:val="24"/>
                <w:szCs w:val="24"/>
              </w:rPr>
              <w:t xml:space="preserve">Firma pacemakerın hastaya takılması sırasında gerekli ölçümlerin yapılmasını sağlamak için yetkili bir personel görevlendirmelidir. </w:t>
            </w:r>
          </w:p>
          <w:p w:rsidR="00B647F2" w:rsidRPr="000E5402" w:rsidRDefault="00B647F2" w:rsidP="009C637F">
            <w:pPr>
              <w:pStyle w:val="ListeParagraf"/>
              <w:numPr>
                <w:ilvl w:val="0"/>
                <w:numId w:val="2"/>
              </w:numPr>
              <w:spacing w:after="0" w:line="360" w:lineRule="auto"/>
              <w:jc w:val="both"/>
              <w:rPr>
                <w:rFonts w:ascii="Times New Roman" w:eastAsia="Calibri" w:hAnsi="Times New Roman" w:cs="Times New Roman"/>
                <w:sz w:val="24"/>
                <w:szCs w:val="24"/>
              </w:rPr>
            </w:pPr>
            <w:r w:rsidRPr="000E5402">
              <w:rPr>
                <w:rFonts w:ascii="Times New Roman" w:eastAsia="Calibri" w:hAnsi="Times New Roman" w:cs="Times New Roman"/>
                <w:sz w:val="24"/>
                <w:szCs w:val="24"/>
              </w:rPr>
              <w:t>Firma, bildirimi takiben pacemaker izleme işlemi için gerektiği takdird</w:t>
            </w:r>
            <w:r w:rsidR="009C637F">
              <w:rPr>
                <w:rFonts w:ascii="Times New Roman" w:eastAsia="Calibri" w:hAnsi="Times New Roman" w:cs="Times New Roman"/>
                <w:sz w:val="24"/>
                <w:szCs w:val="24"/>
              </w:rPr>
              <w:t>e en fazla 48 saat</w:t>
            </w:r>
            <w:r w:rsidRPr="000E5402">
              <w:rPr>
                <w:rFonts w:ascii="Times New Roman" w:eastAsia="Calibri" w:hAnsi="Times New Roman" w:cs="Times New Roman"/>
                <w:sz w:val="24"/>
                <w:szCs w:val="24"/>
              </w:rPr>
              <w:t xml:space="preserve"> içinde hizmet vermelidir. </w:t>
            </w:r>
          </w:p>
          <w:p w:rsidR="00195FEB" w:rsidRPr="0096567B" w:rsidRDefault="00B647F2"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E5402">
              <w:rPr>
                <w:rFonts w:ascii="Times New Roman" w:eastAsia="Calibri" w:hAnsi="Times New Roman" w:cs="Times New Roman"/>
                <w:sz w:val="24"/>
                <w:szCs w:val="24"/>
              </w:rPr>
              <w:t>Gruplar için verilecek olan teklifler hem grup şartnamesine hem de bağlı malzeme teknik şartnamelerine uygun olacaktır.</w:t>
            </w:r>
          </w:p>
          <w:p w:rsidR="0096567B" w:rsidRPr="000E5402" w:rsidRDefault="0096567B" w:rsidP="009C637F">
            <w:pPr>
              <w:pStyle w:val="ListeParagraf"/>
              <w:numPr>
                <w:ilvl w:val="0"/>
                <w:numId w:val="2"/>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Kalp pili tedarikçi firması, pil kontrolü ve acil durumlarda 24</w:t>
            </w:r>
            <w:r w:rsidR="00F5447E">
              <w:rPr>
                <w:rFonts w:ascii="Times New Roman" w:hAnsi="Times New Roman" w:cs="Times New Roman"/>
                <w:sz w:val="24"/>
                <w:szCs w:val="24"/>
              </w:rPr>
              <w:t xml:space="preserve"> </w:t>
            </w:r>
            <w:r>
              <w:rPr>
                <w:rFonts w:ascii="Times New Roman" w:hAnsi="Times New Roman" w:cs="Times New Roman"/>
                <w:sz w:val="24"/>
                <w:szCs w:val="24"/>
              </w:rPr>
              <w:t>saat süreyle teknik destek vermelidir.Destek sağlayacak en az 2 teknik personele ait iletişim bilgileri beyan edilmelidir.</w:t>
            </w:r>
          </w:p>
        </w:tc>
      </w:tr>
    </w:tbl>
    <w:p w:rsidR="00331203" w:rsidRPr="00B647F2" w:rsidRDefault="00331203" w:rsidP="009C637F">
      <w:pPr>
        <w:jc w:val="both"/>
        <w:rPr>
          <w:rFonts w:ascii="Times New Roman" w:hAnsi="Times New Roman" w:cs="Times New Roman"/>
          <w:sz w:val="24"/>
          <w:szCs w:val="24"/>
        </w:rPr>
      </w:pPr>
    </w:p>
    <w:sectPr w:rsidR="00331203" w:rsidRPr="00B647F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56C" w:rsidRDefault="00A1256C" w:rsidP="00E02E86">
      <w:pPr>
        <w:spacing w:after="0" w:line="240" w:lineRule="auto"/>
      </w:pPr>
      <w:r>
        <w:separator/>
      </w:r>
    </w:p>
  </w:endnote>
  <w:endnote w:type="continuationSeparator" w:id="0">
    <w:p w:rsidR="00A1256C" w:rsidRDefault="00A1256C"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34E" w:rsidRDefault="003B134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3B134E">
          <w:rPr>
            <w:noProof/>
          </w:rPr>
          <w:t>1</w:t>
        </w:r>
        <w:r>
          <w:fldChar w:fldCharType="end"/>
        </w:r>
      </w:p>
    </w:sdtContent>
  </w:sdt>
  <w:p w:rsidR="00E02E86" w:rsidRDefault="00E02E8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34E" w:rsidRDefault="003B134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56C" w:rsidRDefault="00A1256C" w:rsidP="00E02E86">
      <w:pPr>
        <w:spacing w:after="0" w:line="240" w:lineRule="auto"/>
      </w:pPr>
      <w:r>
        <w:separator/>
      </w:r>
    </w:p>
  </w:footnote>
  <w:footnote w:type="continuationSeparator" w:id="0">
    <w:p w:rsidR="00A1256C" w:rsidRDefault="00A1256C"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34E" w:rsidRDefault="003B134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7F2" w:rsidRDefault="00B647F2" w:rsidP="00B647F2">
    <w:pPr>
      <w:pStyle w:val="stBilgi"/>
      <w:jc w:val="center"/>
      <w:rPr>
        <w:rFonts w:ascii="Times New Roman" w:eastAsiaTheme="majorEastAsia" w:hAnsi="Times New Roman" w:cs="Times New Roman"/>
        <w:b/>
        <w:sz w:val="24"/>
        <w:szCs w:val="24"/>
        <w:u w:val="single"/>
      </w:rPr>
    </w:pPr>
  </w:p>
  <w:p w:rsidR="00E02E86" w:rsidRPr="009C637F" w:rsidRDefault="00B647F2" w:rsidP="009C637F">
    <w:pPr>
      <w:pStyle w:val="stBilgi"/>
      <w:rPr>
        <w:rFonts w:ascii="Times New Roman" w:hAnsi="Times New Roman" w:cs="Times New Roman"/>
        <w:b/>
      </w:rPr>
    </w:pPr>
    <w:r w:rsidRPr="009C637F">
      <w:rPr>
        <w:rFonts w:ascii="Times New Roman" w:eastAsiaTheme="majorEastAsia" w:hAnsi="Times New Roman" w:cs="Times New Roman"/>
        <w:b/>
        <w:sz w:val="24"/>
        <w:szCs w:val="24"/>
      </w:rPr>
      <w:t>SMT2136 KALP PİLİ, BİVENTRİKÜLER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34E" w:rsidRDefault="003B13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15:restartNumberingAfterBreak="0">
    <w:nsid w:val="4B181C52"/>
    <w:multiLevelType w:val="hybridMultilevel"/>
    <w:tmpl w:val="00587B20"/>
    <w:lvl w:ilvl="0" w:tplc="35640005">
      <w:start w:val="1"/>
      <w:numFmt w:val="decimal"/>
      <w:lvlText w:val="%1."/>
      <w:lvlJc w:val="left"/>
      <w:pPr>
        <w:tabs>
          <w:tab w:val="left" w:pos="709"/>
        </w:tabs>
        <w:ind w:left="709" w:hanging="425"/>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D04A5"/>
    <w:rsid w:val="000E5402"/>
    <w:rsid w:val="00104579"/>
    <w:rsid w:val="0010721C"/>
    <w:rsid w:val="00195FEB"/>
    <w:rsid w:val="002618E3"/>
    <w:rsid w:val="002B66F4"/>
    <w:rsid w:val="00331203"/>
    <w:rsid w:val="003A6175"/>
    <w:rsid w:val="003B134E"/>
    <w:rsid w:val="0043522A"/>
    <w:rsid w:val="004B7494"/>
    <w:rsid w:val="00532165"/>
    <w:rsid w:val="00622FC8"/>
    <w:rsid w:val="0066271D"/>
    <w:rsid w:val="008136D1"/>
    <w:rsid w:val="008E034E"/>
    <w:rsid w:val="00936492"/>
    <w:rsid w:val="0096567B"/>
    <w:rsid w:val="009C637F"/>
    <w:rsid w:val="00A00C2B"/>
    <w:rsid w:val="00A0594E"/>
    <w:rsid w:val="00A1256C"/>
    <w:rsid w:val="00A76582"/>
    <w:rsid w:val="00AE20DD"/>
    <w:rsid w:val="00B130FF"/>
    <w:rsid w:val="00B46942"/>
    <w:rsid w:val="00B647F2"/>
    <w:rsid w:val="00BA3150"/>
    <w:rsid w:val="00BD6076"/>
    <w:rsid w:val="00BF4EE4"/>
    <w:rsid w:val="00BF5AAE"/>
    <w:rsid w:val="00C51916"/>
    <w:rsid w:val="00C963EC"/>
    <w:rsid w:val="00D030BF"/>
    <w:rsid w:val="00DA2237"/>
    <w:rsid w:val="00DC72D9"/>
    <w:rsid w:val="00E02E86"/>
    <w:rsid w:val="00F5447E"/>
    <w:rsid w:val="00FC55D4"/>
    <w:rsid w:val="00FF2F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0261E-2FAD-450E-B3D9-6D4BD9FF7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3241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CANAN KAYA</cp:lastModifiedBy>
  <cp:revision>2</cp:revision>
  <dcterms:created xsi:type="dcterms:W3CDTF">2021-12-24T17:35:00Z</dcterms:created>
  <dcterms:modified xsi:type="dcterms:W3CDTF">2021-12-24T17:35:00Z</dcterms:modified>
</cp:coreProperties>
</file>