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8343"/>
      </w:tblGrid>
      <w:tr w:rsidR="004B7494" w:rsidRPr="00601650" w:rsidTr="00104F8A">
        <w:trPr>
          <w:trHeight w:val="1403"/>
        </w:trPr>
        <w:tc>
          <w:tcPr>
            <w:tcW w:w="1544" w:type="dxa"/>
          </w:tcPr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601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43" w:type="dxa"/>
            <w:shd w:val="clear" w:color="auto" w:fill="auto"/>
          </w:tcPr>
          <w:p w:rsidR="00DF5FEE" w:rsidRPr="00601650" w:rsidRDefault="00DF5FEE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Balon kateterler girişimsel radyolojik işlemler</w:t>
            </w:r>
            <w:r w:rsid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</w:t>
            </w:r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asküler</w:t>
            </w:r>
            <w:proofErr w:type="spellEnd"/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nonvasküler</w:t>
            </w:r>
            <w:proofErr w:type="spellEnd"/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girişimlerde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dilatasyon</w:t>
            </w:r>
            <w:proofErr w:type="spellEnd"/>
            <w:r w:rsidR="0060165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amacıyla </w:t>
            </w:r>
            <w:r w:rsid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kullanılmak için tasarlanmış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601650" w:rsidTr="00104F8A">
        <w:trPr>
          <w:trHeight w:val="1703"/>
        </w:trPr>
        <w:tc>
          <w:tcPr>
            <w:tcW w:w="1544" w:type="dxa"/>
          </w:tcPr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1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43" w:type="dxa"/>
            <w:shd w:val="clear" w:color="auto" w:fill="auto"/>
          </w:tcPr>
          <w:p w:rsidR="00A61670" w:rsidRPr="00601650" w:rsidRDefault="00A61670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kateteri </w:t>
            </w:r>
            <w:r w:rsidR="00B208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-12mm arası çapında ve 20-</w:t>
            </w:r>
            <w:r w:rsidR="00B208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00mm arası uzunluğunda olmalıdır. </w:t>
            </w:r>
          </w:p>
          <w:p w:rsidR="00A61670" w:rsidRPr="00601650" w:rsidRDefault="00A61670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kataterinin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şaft uzunluğu </w:t>
            </w:r>
            <w:r w:rsidR="00C243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-135cm arasında olmalıdır.</w:t>
            </w:r>
          </w:p>
          <w:p w:rsidR="00A61670" w:rsidRPr="00601650" w:rsidRDefault="00A61670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kataterinin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şaftı 0.035inç kılavuz tel ile kullanılabilmelidir.</w:t>
            </w:r>
          </w:p>
          <w:p w:rsidR="00A61670" w:rsidRPr="00601650" w:rsidRDefault="00A61670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Hareket ve geçiş kolaylığı için balon kateter düşük profilli ve OTW olmalıdır. Bu amaçla balon çaplarına göre tercihen 6F, maksimum 7F introduser ile kullanılabilir olmalıdır.</w:t>
            </w:r>
          </w:p>
          <w:p w:rsidR="00A61670" w:rsidRPr="00601650" w:rsidRDefault="00A61670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Balonun nominal basıncı en az </w:t>
            </w:r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16atm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patlama basıncı en az 24</w:t>
            </w:r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atm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</w:t>
            </w:r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A61670" w:rsidRPr="00601650" w:rsidRDefault="00393396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</w:t>
            </w:r>
            <w:proofErr w:type="spellStart"/>
            <w:r w:rsidR="00A6167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semikomplian</w:t>
            </w:r>
            <w:proofErr w:type="spellEnd"/>
            <w:r w:rsidR="00A6167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nonkomplian</w:t>
            </w:r>
            <w:proofErr w:type="spellEnd"/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61670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yapıda olmalıdır. Balonun hangi basınçta maksimum çapa ulaşacağı bilinmelidir.</w:t>
            </w:r>
          </w:p>
          <w:p w:rsidR="00DF5FEE" w:rsidRPr="00601650" w:rsidRDefault="00DF5FEE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intravasküler</w:t>
            </w:r>
            <w:proofErr w:type="spellEnd"/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nonvasküler</w:t>
            </w:r>
            <w:proofErr w:type="spellEnd"/>
            <w:r w:rsidR="003E5E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kullanıma uygun 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dayanıklı bir materyalden yapılmış olmalıdır.</w:t>
            </w:r>
          </w:p>
          <w:p w:rsidR="00D269C3" w:rsidRPr="003E5E32" w:rsidRDefault="00151597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Kateterler kılavuz tel kontrolü ve lezyondan geçiş kolaylığı için hareketi arttırıcı kaygan özel</w:t>
            </w:r>
            <w:r w:rsidR="003E5E3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likte ve </w:t>
            </w:r>
            <w:r w:rsidR="003E5E32" w:rsidRPr="0060165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tapered/inceltilmiş uç yapısına sahip olmalıdır</w:t>
            </w:r>
            <w:r w:rsidR="003E5E3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69C3" w:rsidRPr="00601650" w:rsidTr="00104F8A">
        <w:trPr>
          <w:trHeight w:val="1703"/>
        </w:trPr>
        <w:tc>
          <w:tcPr>
            <w:tcW w:w="1544" w:type="dxa"/>
          </w:tcPr>
          <w:p w:rsidR="00D269C3" w:rsidRPr="00601650" w:rsidRDefault="00D269C3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1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269C3" w:rsidRPr="00601650" w:rsidRDefault="00D269C3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43" w:type="dxa"/>
            <w:shd w:val="clear" w:color="auto" w:fill="auto"/>
          </w:tcPr>
          <w:p w:rsidR="00601650" w:rsidRPr="00601650" w:rsidRDefault="00601650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Stent uygulamalarında, yüksek basınç uygulamaya izin verecek şekilde dayanıklı yapıda olmalıdır.</w:t>
            </w:r>
          </w:p>
          <w:p w:rsidR="00D269C3" w:rsidRPr="00601650" w:rsidRDefault="00D269C3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çift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lümenli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yapıda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koaksiyel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olmalı, böylelikle balon kateterin sürekli olarak merkezcil hareketi optimal kılavuz tel kontrolü, iyi bir </w:t>
            </w:r>
            <w:r w:rsid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torka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bilite elde edilmiş olmalıdır.</w:t>
            </w:r>
          </w:p>
          <w:p w:rsidR="00D269C3" w:rsidRPr="00601650" w:rsidRDefault="00D269C3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Gövdesi, iyi bir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pushabilite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steerabilite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cross-over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prosedürü sırasında kink rezistans</w:t>
            </w:r>
            <w:r w:rsid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 için desteklenmiş olmalı, radyo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opak özelliği sayesinde kullanıcıya kullanım kolaylığı sağlamalıdır.</w:t>
            </w:r>
          </w:p>
          <w:p w:rsidR="00D269C3" w:rsidRPr="00601650" w:rsidRDefault="00D269C3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Kullanıcıya daha rahat ve güvenli bir çalışma imkânı, hastanın rahatlığı ve emniyeti için balonun şişme/inme süresi hızlı olmalıdır.</w:t>
            </w:r>
          </w:p>
        </w:tc>
      </w:tr>
      <w:tr w:rsidR="004B7494" w:rsidRPr="00601650" w:rsidTr="00104F8A">
        <w:trPr>
          <w:trHeight w:val="1703"/>
        </w:trPr>
        <w:tc>
          <w:tcPr>
            <w:tcW w:w="1544" w:type="dxa"/>
          </w:tcPr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1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43" w:type="dxa"/>
            <w:shd w:val="clear" w:color="auto" w:fill="auto"/>
          </w:tcPr>
          <w:p w:rsidR="00DF5FEE" w:rsidRPr="00601650" w:rsidRDefault="00DF5FEE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Balon ve gövde uyumlu olup, şişirme esnasında damar yapısına uyum sağlamalıdır. </w:t>
            </w:r>
          </w:p>
          <w:p w:rsidR="00195FEB" w:rsidRPr="00601650" w:rsidRDefault="00DF5FEE" w:rsidP="00C243DF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Pozisyonlandırma için balon üzerinde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proksimal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distalinde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radyoopak</w:t>
            </w:r>
            <w:proofErr w:type="spellEnd"/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işaretleyiciler (marker) olmalıdır. İşaretleyiciler</w:t>
            </w:r>
            <w:r w:rsidR="00F43689"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016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profile etki etmemelidir. </w:t>
            </w:r>
          </w:p>
        </w:tc>
      </w:tr>
      <w:tr w:rsidR="004B7494" w:rsidRPr="00151597" w:rsidTr="00104F8A">
        <w:trPr>
          <w:trHeight w:val="1564"/>
        </w:trPr>
        <w:tc>
          <w:tcPr>
            <w:tcW w:w="1544" w:type="dxa"/>
          </w:tcPr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1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01650" w:rsidRDefault="004B7494" w:rsidP="00C243D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43" w:type="dxa"/>
            <w:shd w:val="clear" w:color="auto" w:fill="auto"/>
          </w:tcPr>
          <w:p w:rsidR="00104F8A" w:rsidRPr="00601650" w:rsidRDefault="00D269C3" w:rsidP="00C243D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650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olmalıdır.</w:t>
            </w:r>
          </w:p>
        </w:tc>
      </w:tr>
    </w:tbl>
    <w:p w:rsidR="00104F8A" w:rsidRPr="00151597" w:rsidRDefault="00104F8A" w:rsidP="00C243D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4F8A" w:rsidRPr="001515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660" w:rsidRDefault="00AE5660" w:rsidP="00E02E86">
      <w:pPr>
        <w:spacing w:after="0" w:line="240" w:lineRule="auto"/>
      </w:pPr>
      <w:r>
        <w:separator/>
      </w:r>
    </w:p>
  </w:endnote>
  <w:endnote w:type="continuationSeparator" w:id="0">
    <w:p w:rsidR="00AE5660" w:rsidRDefault="00AE566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5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660" w:rsidRDefault="00AE5660" w:rsidP="00E02E86">
      <w:pPr>
        <w:spacing w:after="0" w:line="240" w:lineRule="auto"/>
      </w:pPr>
      <w:r>
        <w:separator/>
      </w:r>
    </w:p>
  </w:footnote>
  <w:footnote w:type="continuationSeparator" w:id="0">
    <w:p w:rsidR="00AE5660" w:rsidRDefault="00AE566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5F566B" w:rsidRDefault="000D76F0" w:rsidP="005F566B">
    <w:pPr>
      <w:pStyle w:val="AralkYok"/>
      <w:rPr>
        <w:rFonts w:ascii="Times New Roman" w:hAnsi="Times New Roman" w:cs="Times New Roman"/>
        <w:b/>
        <w:sz w:val="24"/>
        <w:szCs w:val="24"/>
      </w:rPr>
    </w:pPr>
    <w:r w:rsidRPr="005F566B">
      <w:rPr>
        <w:rFonts w:ascii="Times New Roman" w:hAnsi="Times New Roman" w:cs="Times New Roman"/>
        <w:b/>
        <w:sz w:val="24"/>
        <w:szCs w:val="24"/>
      </w:rPr>
      <w:t>SMT2170-</w:t>
    </w:r>
    <w:r w:rsidR="00B1207D" w:rsidRPr="005F566B">
      <w:rPr>
        <w:rFonts w:ascii="Times New Roman" w:hAnsi="Times New Roman" w:cs="Times New Roman"/>
        <w:b/>
        <w:sz w:val="24"/>
        <w:szCs w:val="24"/>
      </w:rPr>
      <w:t>PERİFERİK</w:t>
    </w:r>
    <w:r w:rsidRPr="005F566B">
      <w:rPr>
        <w:rFonts w:ascii="Times New Roman" w:hAnsi="Times New Roman" w:cs="Times New Roman"/>
        <w:b/>
        <w:sz w:val="24"/>
        <w:szCs w:val="24"/>
      </w:rPr>
      <w:t xml:space="preserve"> BALON, ANJİYOPLASTİ, </w:t>
    </w:r>
    <w:r w:rsidR="00B1207D" w:rsidRPr="005F566B">
      <w:rPr>
        <w:rFonts w:ascii="Times New Roman" w:hAnsi="Times New Roman" w:cs="Times New Roman"/>
        <w:b/>
        <w:sz w:val="24"/>
        <w:szCs w:val="24"/>
      </w:rPr>
      <w:t>YÜKSEK BASINÇLI</w:t>
    </w:r>
    <w:r w:rsidR="005F566B" w:rsidRPr="005F566B">
      <w:rPr>
        <w:rFonts w:ascii="Times New Roman" w:hAnsi="Times New Roman" w:cs="Times New Roman"/>
        <w:b/>
        <w:sz w:val="24"/>
        <w:szCs w:val="24"/>
      </w:rPr>
      <w:t>, OTW</w:t>
    </w:r>
    <w:r w:rsidR="00B1207D" w:rsidRPr="005F566B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75916D9"/>
    <w:multiLevelType w:val="hybridMultilevel"/>
    <w:tmpl w:val="799605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B03BC"/>
    <w:rsid w:val="000D04A5"/>
    <w:rsid w:val="000D76F0"/>
    <w:rsid w:val="000F75C4"/>
    <w:rsid w:val="00104579"/>
    <w:rsid w:val="00104F8A"/>
    <w:rsid w:val="00151597"/>
    <w:rsid w:val="00187059"/>
    <w:rsid w:val="00195FEB"/>
    <w:rsid w:val="001D2744"/>
    <w:rsid w:val="002618E3"/>
    <w:rsid w:val="002B66F4"/>
    <w:rsid w:val="00331203"/>
    <w:rsid w:val="00383C92"/>
    <w:rsid w:val="00393396"/>
    <w:rsid w:val="003E5E32"/>
    <w:rsid w:val="004801B7"/>
    <w:rsid w:val="004B7494"/>
    <w:rsid w:val="005F566B"/>
    <w:rsid w:val="00601650"/>
    <w:rsid w:val="008136D1"/>
    <w:rsid w:val="008147DB"/>
    <w:rsid w:val="008E034E"/>
    <w:rsid w:val="008E7ECE"/>
    <w:rsid w:val="00936492"/>
    <w:rsid w:val="00A0594E"/>
    <w:rsid w:val="00A10CCC"/>
    <w:rsid w:val="00A537B3"/>
    <w:rsid w:val="00A61670"/>
    <w:rsid w:val="00A76582"/>
    <w:rsid w:val="00AE20DD"/>
    <w:rsid w:val="00AE5660"/>
    <w:rsid w:val="00B1207D"/>
    <w:rsid w:val="00B130FF"/>
    <w:rsid w:val="00B208FC"/>
    <w:rsid w:val="00B33CB2"/>
    <w:rsid w:val="00B85798"/>
    <w:rsid w:val="00BA060F"/>
    <w:rsid w:val="00BA3150"/>
    <w:rsid w:val="00BC0497"/>
    <w:rsid w:val="00BD6076"/>
    <w:rsid w:val="00BF4EE4"/>
    <w:rsid w:val="00BF5AAE"/>
    <w:rsid w:val="00C243DF"/>
    <w:rsid w:val="00C60851"/>
    <w:rsid w:val="00D269C3"/>
    <w:rsid w:val="00DA04AB"/>
    <w:rsid w:val="00DA1B44"/>
    <w:rsid w:val="00DB6621"/>
    <w:rsid w:val="00DC1527"/>
    <w:rsid w:val="00DF5FEE"/>
    <w:rsid w:val="00E02E86"/>
    <w:rsid w:val="00E8199F"/>
    <w:rsid w:val="00EB4504"/>
    <w:rsid w:val="00F43689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uiPriority w:val="1"/>
    <w:qFormat/>
    <w:rsid w:val="005F5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1E30-5952-4776-8156-580F6F63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2025-12-01T08:57:00Z</dcterms:created>
  <dcterms:modified xsi:type="dcterms:W3CDTF">2025-12-01T08:57:00Z</dcterms:modified>
</cp:coreProperties>
</file>