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5574" w:rsidTr="00195FEB">
        <w:trPr>
          <w:trHeight w:val="1351"/>
        </w:trPr>
        <w:tc>
          <w:tcPr>
            <w:tcW w:w="1537" w:type="dxa"/>
          </w:tcPr>
          <w:p w:rsidR="004B7494" w:rsidRPr="00E95574" w:rsidRDefault="004B7494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95574" w:rsidRDefault="00E15BAB" w:rsidP="00FB69C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Kateter d</w:t>
            </w:r>
            <w:r w:rsidR="009C4EB2" w:rsidRPr="00E95574">
              <w:rPr>
                <w:rFonts w:ascii="Times New Roman" w:hAnsi="Times New Roman" w:cs="Times New Roman"/>
                <w:sz w:val="24"/>
                <w:szCs w:val="24"/>
              </w:rPr>
              <w:t>amar içi ultrason</w:t>
            </w:r>
            <w:r w:rsidR="004A1496">
              <w:rPr>
                <w:rFonts w:ascii="Times New Roman" w:hAnsi="Times New Roman" w:cs="Times New Roman"/>
                <w:sz w:val="24"/>
                <w:szCs w:val="24"/>
              </w:rPr>
              <w:t xml:space="preserve"> veya optik</w:t>
            </w:r>
            <w:r w:rsidR="009C4EB2"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görüntüleme 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r w:rsidR="009C4EB2"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>kullanım için</w:t>
            </w:r>
            <w:r w:rsidR="009C4EB2"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F2E" w:rsidRPr="00E95574">
              <w:rPr>
                <w:rFonts w:ascii="Times New Roman" w:hAnsi="Times New Roman" w:cs="Times New Roman"/>
                <w:sz w:val="24"/>
                <w:szCs w:val="24"/>
              </w:rPr>
              <w:t>dizayn edilmiş olmalıdır.</w:t>
            </w:r>
          </w:p>
        </w:tc>
      </w:tr>
      <w:tr w:rsidR="003510A3" w:rsidRPr="00E95574" w:rsidTr="004B7494">
        <w:trPr>
          <w:trHeight w:val="1640"/>
        </w:trPr>
        <w:tc>
          <w:tcPr>
            <w:tcW w:w="1537" w:type="dxa"/>
          </w:tcPr>
          <w:p w:rsidR="003510A3" w:rsidRPr="00E95574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3510A3" w:rsidRPr="00E95574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C4EB2" w:rsidRPr="00E95574" w:rsidRDefault="009C4EB2" w:rsidP="00615A2E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465"/>
              </w:tabs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>Elektronik kateter Monoroil</w:t>
            </w:r>
            <w:r w:rsidR="004A350D"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(RX) </w:t>
            </w:r>
            <w:r w:rsidR="004A350D"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>yapıda</w:t>
            </w:r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ve guidewire artefaktından arınmış olmalıdır.</w:t>
            </w:r>
          </w:p>
          <w:p w:rsidR="00E15BAB" w:rsidRPr="00F4206C" w:rsidRDefault="009C4EB2" w:rsidP="00F4206C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465"/>
              </w:tabs>
              <w:spacing w:line="360" w:lineRule="auto"/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>Elektronik kateter en az 135cm çalışma uzunluğuna sahip olmalıdır.</w:t>
            </w:r>
          </w:p>
          <w:p w:rsidR="009C4EB2" w:rsidRPr="00E95574" w:rsidRDefault="009C4EB2" w:rsidP="00615A2E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465"/>
              </w:tabs>
              <w:spacing w:line="360" w:lineRule="auto"/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>Elektronik kateter</w:t>
            </w:r>
            <w:r w:rsidR="00672A0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en az</w:t>
            </w:r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5F</w:t>
            </w:r>
            <w:r w:rsidR="00672A0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>guiding</w:t>
            </w:r>
            <w:proofErr w:type="spellEnd"/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>kateter</w:t>
            </w:r>
            <w:proofErr w:type="spellEnd"/>
            <w:r w:rsidRPr="00E955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ile kullanılabilmelidir.</w:t>
            </w:r>
          </w:p>
          <w:p w:rsidR="009C4EB2" w:rsidRPr="00E95574" w:rsidRDefault="009C4EB2" w:rsidP="00615A2E">
            <w:pPr>
              <w:pStyle w:val="Liste2"/>
              <w:numPr>
                <w:ilvl w:val="0"/>
                <w:numId w:val="2"/>
              </w:numPr>
              <w:spacing w:line="360" w:lineRule="auto"/>
              <w:contextualSpacing/>
              <w:rPr>
                <w:rFonts w:eastAsiaTheme="minorHAnsi"/>
              </w:rPr>
            </w:pPr>
            <w:r w:rsidRPr="00E95574">
              <w:rPr>
                <w:rFonts w:eastAsiaTheme="minorHAnsi"/>
              </w:rPr>
              <w:t xml:space="preserve">Kronik total </w:t>
            </w:r>
            <w:proofErr w:type="spellStart"/>
            <w:r w:rsidRPr="00E95574">
              <w:rPr>
                <w:rFonts w:eastAsiaTheme="minorHAnsi"/>
              </w:rPr>
              <w:t>okluzyonlarda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lezyona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daha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fazla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yaklaşabilmek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için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kateterin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uç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uzunluğu</w:t>
            </w:r>
            <w:proofErr w:type="spellEnd"/>
            <w:r w:rsidRPr="00E95574">
              <w:rPr>
                <w:rFonts w:eastAsiaTheme="minorHAnsi"/>
              </w:rPr>
              <w:t xml:space="preserve"> </w:t>
            </w:r>
            <w:r w:rsidR="00951D35" w:rsidRPr="00951D35">
              <w:rPr>
                <w:rFonts w:eastAsiaTheme="minorHAnsi"/>
              </w:rPr>
              <w:t xml:space="preserve">2,5mm-23mm </w:t>
            </w:r>
            <w:proofErr w:type="spellStart"/>
            <w:r w:rsidR="00951D35" w:rsidRPr="00951D35">
              <w:rPr>
                <w:rFonts w:eastAsiaTheme="minorHAnsi"/>
              </w:rPr>
              <w:t>arasında</w:t>
            </w:r>
            <w:proofErr w:type="spellEnd"/>
            <w:r w:rsidR="00672A00" w:rsidRPr="00951D35">
              <w:rPr>
                <w:rFonts w:eastAsiaTheme="minorHAnsi"/>
              </w:rPr>
              <w:t xml:space="preserve"> </w:t>
            </w:r>
            <w:proofErr w:type="spellStart"/>
            <w:r w:rsidRPr="00E95574">
              <w:rPr>
                <w:rFonts w:eastAsiaTheme="minorHAnsi"/>
              </w:rPr>
              <w:t>olmalıdır</w:t>
            </w:r>
            <w:proofErr w:type="spellEnd"/>
            <w:r w:rsidRPr="00E95574">
              <w:rPr>
                <w:rFonts w:eastAsiaTheme="minorHAnsi"/>
              </w:rPr>
              <w:t>.</w:t>
            </w:r>
          </w:p>
          <w:p w:rsidR="00FB69CB" w:rsidRPr="00E95574" w:rsidRDefault="009C4EB2" w:rsidP="00615A2E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Elektronik kateter</w:t>
            </w:r>
            <w:r w:rsidR="00F5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DC5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C85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F5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  <w:r w:rsidR="0041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66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 xml:space="preserve">veya Optik katater koroner damarlarda bir </w:t>
            </w:r>
            <w:proofErr w:type="spellStart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>infared</w:t>
            </w:r>
            <w:proofErr w:type="spellEnd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 xml:space="preserve"> ışık kaynağı vasıtasıyla otomatik </w:t>
            </w:r>
            <w:proofErr w:type="spellStart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>pul</w:t>
            </w:r>
            <w:r w:rsidR="007B15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 xml:space="preserve"> yaparak yüksek çözünürlüklü </w:t>
            </w:r>
            <w:proofErr w:type="spellStart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>axial</w:t>
            </w:r>
            <w:proofErr w:type="spellEnd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>longitüdinal</w:t>
            </w:r>
            <w:proofErr w:type="spellEnd"/>
            <w:r w:rsidR="00664311" w:rsidRPr="00664311">
              <w:rPr>
                <w:rFonts w:ascii="Times New Roman" w:hAnsi="Times New Roman" w:cs="Times New Roman"/>
                <w:sz w:val="24"/>
                <w:szCs w:val="24"/>
              </w:rPr>
              <w:t xml:space="preserve"> kesitler halinde görüntüler sunabilmelidir.</w:t>
            </w:r>
          </w:p>
        </w:tc>
      </w:tr>
      <w:tr w:rsidR="003510A3" w:rsidRPr="00E95574" w:rsidTr="004B7494">
        <w:trPr>
          <w:trHeight w:val="1640"/>
        </w:trPr>
        <w:tc>
          <w:tcPr>
            <w:tcW w:w="1537" w:type="dxa"/>
          </w:tcPr>
          <w:p w:rsidR="003510A3" w:rsidRPr="00E95574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510A3" w:rsidRPr="00E95574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C4EB2" w:rsidRPr="00E95574" w:rsidRDefault="009C4EB2" w:rsidP="009C4EB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Elektronik </w:t>
            </w:r>
            <w:proofErr w:type="spell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kullanım kolaylığı açısından herhangi bir ön hazırlık gerektirmeme</w:t>
            </w:r>
            <w:r w:rsidR="00024ECE" w:rsidRPr="00E95574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, hızlı bir şekilde kullanılabil</w:t>
            </w:r>
            <w:r w:rsidR="00024ECE" w:rsidRPr="00E95574">
              <w:rPr>
                <w:rFonts w:ascii="Times New Roman" w:hAnsi="Times New Roman" w:cs="Times New Roman"/>
                <w:sz w:val="24"/>
                <w:szCs w:val="24"/>
              </w:rPr>
              <w:t>ir olma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  <w:p w:rsidR="009C4EB2" w:rsidRPr="00E95574" w:rsidRDefault="009C4EB2" w:rsidP="00E9557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Elektronik </w:t>
            </w:r>
            <w:r w:rsidRPr="00E95574">
              <w:rPr>
                <w:rStyle w:val="Gvdemetni105pt"/>
                <w:rFonts w:eastAsia="Segoe UI"/>
                <w:sz w:val="24"/>
                <w:szCs w:val="24"/>
              </w:rPr>
              <w:t>kateter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damar içinde lezyonu</w:t>
            </w:r>
            <w:r w:rsidR="00024ECE" w:rsidRPr="00E955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bileşenleri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inceleyebilecek yapay yazılım</w:t>
            </w:r>
            <w:r w:rsidR="004A350D" w:rsidRPr="00E95574">
              <w:rPr>
                <w:rFonts w:ascii="Times New Roman" w:hAnsi="Times New Roman" w:cs="Times New Roman"/>
                <w:sz w:val="24"/>
                <w:szCs w:val="24"/>
              </w:rPr>
              <w:t>a sahip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olmalı, lezyondaki bileşenleri kalsifik, fibroz, fibrofatty ve nekrotik olarak ayırabilmeli ve bu bileşenleri hem lezyon üzerinde </w:t>
            </w:r>
            <w:proofErr w:type="gram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kesit,</w:t>
            </w:r>
            <w:proofErr w:type="gramEnd"/>
            <w:r w:rsidR="001B6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hem de longitudinal görüntü olarak sağlayabilmelidir.</w:t>
            </w:r>
          </w:p>
          <w:p w:rsidR="00E95574" w:rsidRPr="00E95574" w:rsidRDefault="009C4EB2" w:rsidP="00DD61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Elektronik kateter stent yerleşiminin doğruluğunu test edebilmek amacıyla kan akışını </w:t>
            </w:r>
            <w:proofErr w:type="spell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simüle</w:t>
            </w:r>
            <w:proofErr w:type="spellEnd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ederek IVUS görüntüsü</w:t>
            </w:r>
            <w:r w:rsidR="00F900D8" w:rsidRPr="009A59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900D8" w:rsidRPr="00F900D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B82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0D8" w:rsidRPr="00F900D8">
              <w:rPr>
                <w:rFonts w:ascii="Times New Roman" w:hAnsi="Times New Roman" w:cs="Times New Roman"/>
                <w:sz w:val="24"/>
                <w:szCs w:val="24"/>
              </w:rPr>
              <w:t xml:space="preserve">da Optik </w:t>
            </w:r>
            <w:proofErr w:type="spellStart"/>
            <w:r w:rsidR="00F900D8" w:rsidRPr="00F900D8">
              <w:rPr>
                <w:rFonts w:ascii="Times New Roman" w:hAnsi="Times New Roman" w:cs="Times New Roman"/>
                <w:sz w:val="24"/>
                <w:szCs w:val="24"/>
              </w:rPr>
              <w:t>Kohorens</w:t>
            </w:r>
            <w:proofErr w:type="spellEnd"/>
            <w:r w:rsidR="00F900D8" w:rsidRPr="00F900D8">
              <w:rPr>
                <w:rFonts w:ascii="Times New Roman" w:hAnsi="Times New Roman" w:cs="Times New Roman"/>
                <w:sz w:val="24"/>
                <w:szCs w:val="24"/>
              </w:rPr>
              <w:t xml:space="preserve"> Tomografi (OCT) görüntüsü</w:t>
            </w:r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üzerinde kullanıcıya bilgi verebilmelidir.</w:t>
            </w:r>
          </w:p>
          <w:p w:rsidR="009C4EB2" w:rsidRPr="00E95574" w:rsidRDefault="00E95574" w:rsidP="00E9557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solid-state</w:t>
            </w:r>
            <w:proofErr w:type="spellEnd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yapıda veya </w:t>
            </w:r>
            <w:proofErr w:type="spellStart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>rotasyonel</w:t>
            </w:r>
            <w:proofErr w:type="spellEnd"/>
            <w:r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hareketli parçaya sahip olmalıdır.</w:t>
            </w:r>
            <w:r w:rsidR="003510A3" w:rsidRPr="00E9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10A3" w:rsidRPr="00615A2E" w:rsidTr="004B7494">
        <w:trPr>
          <w:trHeight w:val="1640"/>
        </w:trPr>
        <w:tc>
          <w:tcPr>
            <w:tcW w:w="1537" w:type="dxa"/>
          </w:tcPr>
          <w:p w:rsidR="003510A3" w:rsidRPr="00E95574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5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3510A3" w:rsidRPr="00E95574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4206C" w:rsidRPr="007B15C1" w:rsidRDefault="00615A2E" w:rsidP="007B15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15C1">
              <w:rPr>
                <w:rFonts w:ascii="Times New Roman" w:hAnsi="Times New Roman" w:cs="Times New Roman"/>
                <w:sz w:val="24"/>
                <w:szCs w:val="24"/>
              </w:rPr>
              <w:t>Firma ölçüm cihazını kurumda çalışır durumda bulundurmalıdı</w:t>
            </w:r>
            <w:r w:rsidR="00DD61E1" w:rsidRPr="007B15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DD61E1" w:rsidRPr="00F4206C" w:rsidRDefault="00E95574" w:rsidP="00F4206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1E1" w:rsidRPr="00F4206C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olmalıdır.</w:t>
            </w:r>
          </w:p>
          <w:p w:rsidR="00207B93" w:rsidRPr="00615A2E" w:rsidRDefault="00207B93" w:rsidP="00207B93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615A2E" w:rsidRDefault="00331203" w:rsidP="00FB69C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15A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288" w:rsidRDefault="00431288" w:rsidP="00E02E86">
      <w:pPr>
        <w:spacing w:after="0" w:line="240" w:lineRule="auto"/>
      </w:pPr>
      <w:r>
        <w:separator/>
      </w:r>
    </w:p>
  </w:endnote>
  <w:endnote w:type="continuationSeparator" w:id="0">
    <w:p w:rsidR="00431288" w:rsidRDefault="0043128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AB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288" w:rsidRDefault="00431288" w:rsidP="00E02E86">
      <w:pPr>
        <w:spacing w:after="0" w:line="240" w:lineRule="auto"/>
      </w:pPr>
      <w:r>
        <w:separator/>
      </w:r>
    </w:p>
  </w:footnote>
  <w:footnote w:type="continuationSeparator" w:id="0">
    <w:p w:rsidR="00431288" w:rsidRDefault="0043128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B2" w:rsidRPr="004E74CA" w:rsidRDefault="009C4EB2" w:rsidP="003F4998">
    <w:pPr>
      <w:spacing w:before="120" w:after="120"/>
      <w:ind w:left="425" w:hanging="425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E74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SMT2179</w:t>
    </w:r>
    <w:r w:rsidRPr="004E74CA">
      <w:rPr>
        <w:rFonts w:ascii="Times New Roman" w:hAnsi="Times New Roman" w:cs="Times New Roman"/>
        <w:b/>
        <w:color w:val="000000"/>
        <w:sz w:val="24"/>
        <w:szCs w:val="24"/>
      </w:rPr>
      <w:t>-</w:t>
    </w:r>
    <w:r w:rsidR="003F4998" w:rsidRPr="004E74C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İNTRAVASKÜLER </w:t>
    </w:r>
    <w:r w:rsidR="004A1496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GÖRÜNTÜLEME</w:t>
    </w:r>
    <w:r w:rsidR="003F4998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</w:t>
    </w:r>
    <w:r w:rsidR="003F4998" w:rsidRPr="004E74C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KATETER</w:t>
    </w:r>
    <w:r w:rsidR="003F4998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İ,</w:t>
    </w:r>
    <w:r w:rsidR="003F4998" w:rsidRPr="004E74C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</w:t>
    </w:r>
    <w:r w:rsidRPr="004E74C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KORONER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multilevel"/>
    <w:tmpl w:val="775EE3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CE"/>
    <w:rsid w:val="00037EE2"/>
    <w:rsid w:val="00042F2E"/>
    <w:rsid w:val="00075AB9"/>
    <w:rsid w:val="000D04A5"/>
    <w:rsid w:val="000D0EC8"/>
    <w:rsid w:val="00104579"/>
    <w:rsid w:val="00114ECC"/>
    <w:rsid w:val="00151539"/>
    <w:rsid w:val="00195FEB"/>
    <w:rsid w:val="001A3E8B"/>
    <w:rsid w:val="001B691B"/>
    <w:rsid w:val="00207B93"/>
    <w:rsid w:val="002618E3"/>
    <w:rsid w:val="002B66F4"/>
    <w:rsid w:val="00331203"/>
    <w:rsid w:val="003469FF"/>
    <w:rsid w:val="003510A3"/>
    <w:rsid w:val="00355243"/>
    <w:rsid w:val="00394906"/>
    <w:rsid w:val="003F4998"/>
    <w:rsid w:val="003F63BC"/>
    <w:rsid w:val="00414DC5"/>
    <w:rsid w:val="00431288"/>
    <w:rsid w:val="0043686D"/>
    <w:rsid w:val="00446626"/>
    <w:rsid w:val="0046795E"/>
    <w:rsid w:val="00494BB7"/>
    <w:rsid w:val="004A1496"/>
    <w:rsid w:val="004A350D"/>
    <w:rsid w:val="004B7494"/>
    <w:rsid w:val="004C4E9C"/>
    <w:rsid w:val="00522977"/>
    <w:rsid w:val="0060302B"/>
    <w:rsid w:val="00606F59"/>
    <w:rsid w:val="00607960"/>
    <w:rsid w:val="00615A2E"/>
    <w:rsid w:val="0061681B"/>
    <w:rsid w:val="00664311"/>
    <w:rsid w:val="0066716E"/>
    <w:rsid w:val="00672A00"/>
    <w:rsid w:val="006B7B7C"/>
    <w:rsid w:val="006E7962"/>
    <w:rsid w:val="00733B03"/>
    <w:rsid w:val="00774EC9"/>
    <w:rsid w:val="007B15C1"/>
    <w:rsid w:val="007B7598"/>
    <w:rsid w:val="007E75A9"/>
    <w:rsid w:val="008136D1"/>
    <w:rsid w:val="0081489E"/>
    <w:rsid w:val="00820D50"/>
    <w:rsid w:val="008762FC"/>
    <w:rsid w:val="00886F57"/>
    <w:rsid w:val="008E034E"/>
    <w:rsid w:val="00936492"/>
    <w:rsid w:val="00951D35"/>
    <w:rsid w:val="00971EB5"/>
    <w:rsid w:val="009C4EB2"/>
    <w:rsid w:val="009D3736"/>
    <w:rsid w:val="009E7587"/>
    <w:rsid w:val="00A0252A"/>
    <w:rsid w:val="00A0594E"/>
    <w:rsid w:val="00A55175"/>
    <w:rsid w:val="00A76582"/>
    <w:rsid w:val="00AD17DE"/>
    <w:rsid w:val="00AD747F"/>
    <w:rsid w:val="00AE20DD"/>
    <w:rsid w:val="00AF7A2D"/>
    <w:rsid w:val="00B130FF"/>
    <w:rsid w:val="00B66EDE"/>
    <w:rsid w:val="00B73DE4"/>
    <w:rsid w:val="00B82118"/>
    <w:rsid w:val="00B850DA"/>
    <w:rsid w:val="00BA3150"/>
    <w:rsid w:val="00BD6076"/>
    <w:rsid w:val="00BF4EE4"/>
    <w:rsid w:val="00BF5AAE"/>
    <w:rsid w:val="00C0030A"/>
    <w:rsid w:val="00C331B8"/>
    <w:rsid w:val="00C56EA2"/>
    <w:rsid w:val="00C7109B"/>
    <w:rsid w:val="00C85126"/>
    <w:rsid w:val="00CF6820"/>
    <w:rsid w:val="00D07A2C"/>
    <w:rsid w:val="00D32B3B"/>
    <w:rsid w:val="00D53E06"/>
    <w:rsid w:val="00DD330F"/>
    <w:rsid w:val="00DD61E1"/>
    <w:rsid w:val="00E02E86"/>
    <w:rsid w:val="00E15BAB"/>
    <w:rsid w:val="00E95574"/>
    <w:rsid w:val="00EB6D15"/>
    <w:rsid w:val="00F4206C"/>
    <w:rsid w:val="00F55B8E"/>
    <w:rsid w:val="00F900D8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E47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Gvdemetni105pt">
    <w:name w:val="Gövde metni + 10;5 pt"/>
    <w:basedOn w:val="VarsaylanParagrafYazTipi"/>
    <w:rsid w:val="009C4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9C4EB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C4EB2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  <w:style w:type="paragraph" w:styleId="Liste2">
    <w:name w:val="List 2"/>
    <w:basedOn w:val="Normal"/>
    <w:rsid w:val="009C4EB2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30F1-F3A9-4B1C-A9B7-B0E0B62F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16</cp:revision>
  <dcterms:created xsi:type="dcterms:W3CDTF">2025-10-23T10:21:00Z</dcterms:created>
  <dcterms:modified xsi:type="dcterms:W3CDTF">2025-11-28T10:21:00Z</dcterms:modified>
</cp:coreProperties>
</file>