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8287"/>
      </w:tblGrid>
      <w:tr w:rsidR="007B6489" w:rsidRPr="007B6489" w:rsidTr="00D46718">
        <w:trPr>
          <w:trHeight w:val="1125"/>
        </w:trPr>
        <w:tc>
          <w:tcPr>
            <w:tcW w:w="1537" w:type="dxa"/>
          </w:tcPr>
          <w:p w:rsidR="00D46718" w:rsidRPr="007B6489" w:rsidRDefault="00D46718" w:rsidP="00DC0FF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46718" w:rsidRPr="00DC0FF0" w:rsidRDefault="00B0718E" w:rsidP="00DC0FF0">
            <w:pPr>
              <w:pStyle w:val="ListeParagraf"/>
              <w:numPr>
                <w:ilvl w:val="0"/>
                <w:numId w:val="11"/>
              </w:num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ervikal</w:t>
            </w:r>
            <w:proofErr w:type="spellEnd"/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instabilitede</w:t>
            </w:r>
            <w:proofErr w:type="spellEnd"/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faset eklem dejenerasyonuna veya </w:t>
            </w:r>
            <w:proofErr w:type="spellStart"/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disfonksiyonuna</w:t>
            </w:r>
            <w:proofErr w:type="spellEnd"/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bağlı dirençli ağrılarda, </w:t>
            </w:r>
            <w:proofErr w:type="spellStart"/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servikal</w:t>
            </w:r>
            <w:proofErr w:type="spellEnd"/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faset </w:t>
            </w:r>
            <w:proofErr w:type="spellStart"/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luksasyonunda</w:t>
            </w:r>
            <w:proofErr w:type="spellEnd"/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iki seviye ve üstü </w:t>
            </w:r>
            <w:proofErr w:type="spellStart"/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anterior</w:t>
            </w:r>
            <w:proofErr w:type="spellEnd"/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servikal</w:t>
            </w:r>
            <w:proofErr w:type="spellEnd"/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füzyonun desteklenmesi amacıyla </w:t>
            </w:r>
            <w:proofErr w:type="spellStart"/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perkütan</w:t>
            </w:r>
            <w:proofErr w:type="spellEnd"/>
            <w:r w:rsidR="0017129D" w:rsidRPr="00DC0F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yaklaşım ile kullanılır olmalıdır.  </w:t>
            </w:r>
          </w:p>
        </w:tc>
      </w:tr>
      <w:tr w:rsidR="007B6489" w:rsidRPr="007B6489" w:rsidTr="0092635A">
        <w:trPr>
          <w:trHeight w:val="1582"/>
        </w:trPr>
        <w:tc>
          <w:tcPr>
            <w:tcW w:w="1537" w:type="dxa"/>
          </w:tcPr>
          <w:p w:rsidR="00D46718" w:rsidRPr="007B6489" w:rsidRDefault="00D46718" w:rsidP="00DC0FF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D46718" w:rsidRPr="007B6489" w:rsidRDefault="00D46718" w:rsidP="00DC0FF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145FB" w:rsidRDefault="00F145FB" w:rsidP="00D17B22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61" w:right="113" w:hanging="42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145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Ürün ana maddesi titanyum ve/veya PEEK ve/veya </w:t>
            </w:r>
            <w:proofErr w:type="spellStart"/>
            <w:r w:rsidRPr="00F145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CoCr</w:t>
            </w:r>
            <w:proofErr w:type="spellEnd"/>
            <w:r w:rsidRPr="00F145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alaşımlarından üretilmiş olmalıdır.</w:t>
            </w:r>
          </w:p>
          <w:p w:rsidR="004A27C2" w:rsidRPr="0017273F" w:rsidRDefault="00F34B99" w:rsidP="00D17B22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61" w:right="113" w:hanging="42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A32335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boy ve ölçü seçeneklerind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en herhangi birisi olmalıdır.</w:t>
            </w:r>
          </w:p>
        </w:tc>
      </w:tr>
      <w:tr w:rsidR="0017129D" w:rsidRPr="007B6489" w:rsidTr="00F145FB">
        <w:trPr>
          <w:trHeight w:val="6986"/>
        </w:trPr>
        <w:tc>
          <w:tcPr>
            <w:tcW w:w="1537" w:type="dxa"/>
          </w:tcPr>
          <w:p w:rsidR="0017129D" w:rsidRPr="007B6489" w:rsidRDefault="0017129D" w:rsidP="00DC0FF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17129D" w:rsidRPr="007B6489" w:rsidRDefault="0017129D" w:rsidP="00DC0FF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A5566" w:rsidRPr="00F145FB" w:rsidRDefault="0017273F" w:rsidP="00F145FB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 w:rsidRPr="00D27FE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poliaksiyel</w:t>
            </w:r>
            <w:proofErr w:type="spellEnd"/>
            <w:r w:rsidRPr="00D27FE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ring kilitleme mekanizmasına sahip olmalıdır.</w:t>
            </w:r>
          </w:p>
          <w:p w:rsidR="00DC23BD" w:rsidRDefault="00392EA5" w:rsidP="00DC23BD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 w:rsidR="0017129D" w:rsidRPr="00FA55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kanüllü</w:t>
            </w:r>
            <w:proofErr w:type="spellEnd"/>
            <w:r w:rsidR="0017129D" w:rsidRPr="00FA55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vida olmalıdır.</w:t>
            </w:r>
          </w:p>
          <w:p w:rsidR="00DC23BD" w:rsidRDefault="00392EA5" w:rsidP="00DC23BD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farklı noktalardan fasetlere </w:t>
            </w:r>
            <w:proofErr w:type="spellStart"/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tutunumu</w:t>
            </w:r>
            <w:proofErr w:type="spellEnd"/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sağlayan </w:t>
            </w:r>
            <w:proofErr w:type="spellStart"/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poliaksiyel</w:t>
            </w:r>
            <w:proofErr w:type="spellEnd"/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ring kilitleme mekanizması 75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⁰</w:t>
            </w:r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±</w:t>
            </w:r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kadar her yöne açılanabilerek kilitleme yapabilecek özelliğe sahip olmalıdır.</w:t>
            </w:r>
          </w:p>
          <w:p w:rsidR="00222574" w:rsidRDefault="00222574" w:rsidP="00DC23BD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muhtelif çapta erişim tüpleri ile uygulanabilir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  <w:p w:rsidR="00DC23BD" w:rsidRDefault="00222574" w:rsidP="00DC23BD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29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-ray rehberliği altında, </w:t>
            </w:r>
            <w:proofErr w:type="spellStart"/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perkütan</w:t>
            </w:r>
            <w:proofErr w:type="spellEnd"/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olarak faset eklemler içine yerleştirilebilmelidir.</w:t>
            </w:r>
          </w:p>
          <w:p w:rsidR="00DC23BD" w:rsidRDefault="00424ADF" w:rsidP="00DC23BD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025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="00920C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geri çıkmayı engelleyen anti-rotasyon mekanizması olmalı, mekanizma sayesinde faset yüzeyine tutunarak anti-rotasyon hareketleri sınırlandırmalıdır</w:t>
            </w:r>
            <w:r w:rsid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C23BD" w:rsidRDefault="00C92459" w:rsidP="00DC23BD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 k</w:t>
            </w:r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olay </w:t>
            </w:r>
            <w:proofErr w:type="spellStart"/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implantasyonu</w:t>
            </w:r>
            <w:proofErr w:type="spellEnd"/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sağlayan self </w:t>
            </w:r>
            <w:proofErr w:type="spellStart"/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tapping</w:t>
            </w:r>
            <w:proofErr w:type="spellEnd"/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özellikte </w:t>
            </w:r>
            <w:r w:rsidR="0017129D"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  <w:p w:rsidR="00DC23BD" w:rsidRDefault="0017129D" w:rsidP="00DC23BD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Fasete kompresyonu sağlayan ilave enstrümana ihtiyaç duyulmamalıdır. Tek </w:t>
            </w:r>
            <w:proofErr w:type="spellStart"/>
            <w:r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enstrumanla</w:t>
            </w:r>
            <w:proofErr w:type="spellEnd"/>
            <w:r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vida gönderilmeli ve komprese edilebilmelidir.</w:t>
            </w:r>
          </w:p>
          <w:p w:rsidR="00DC23BD" w:rsidRDefault="0017129D" w:rsidP="00DC23BD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Sistem faset </w:t>
            </w:r>
            <w:proofErr w:type="spellStart"/>
            <w:r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implant</w:t>
            </w:r>
            <w:proofErr w:type="spellEnd"/>
            <w:r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sistemi ile kombine veya </w:t>
            </w:r>
            <w:proofErr w:type="spellStart"/>
            <w:r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ayri</w:t>
            </w:r>
            <w:proofErr w:type="spellEnd"/>
            <w:r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olarak kullanılacak şekilde dizayn edilmiş olmalıdır.</w:t>
            </w:r>
          </w:p>
          <w:p w:rsidR="0017129D" w:rsidRPr="00DC23BD" w:rsidRDefault="0017129D" w:rsidP="00DC23BD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23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Sistemin tüm parçaları birbirine uyumlu ve tek marka olmalıdır.</w:t>
            </w:r>
          </w:p>
        </w:tc>
      </w:tr>
      <w:tr w:rsidR="00D46718" w:rsidRPr="007B6489" w:rsidTr="00F145FB">
        <w:trPr>
          <w:trHeight w:val="2482"/>
        </w:trPr>
        <w:tc>
          <w:tcPr>
            <w:tcW w:w="1537" w:type="dxa"/>
          </w:tcPr>
          <w:p w:rsidR="00D46718" w:rsidRPr="007B6489" w:rsidRDefault="00D46718" w:rsidP="00DC0FF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D46718" w:rsidRPr="007B6489" w:rsidRDefault="00D46718" w:rsidP="00DC0FF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145FB" w:rsidRPr="0092635A" w:rsidRDefault="00F145FB" w:rsidP="0092635A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92635A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teslim edilmelidir</w:t>
            </w:r>
          </w:p>
          <w:p w:rsidR="00C63A0F" w:rsidRPr="00C63A0F" w:rsidRDefault="00C164A8" w:rsidP="00C63A0F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a</w:t>
            </w:r>
            <w:r w:rsidR="00A32335"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meliyatlarda kullanılmak üzere </w:t>
            </w:r>
            <w:proofErr w:type="spellStart"/>
            <w:r w:rsidR="00A32335"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="00A32335"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D46718" w:rsidRPr="00C63A0F" w:rsidRDefault="00725385" w:rsidP="00C63A0F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:rsidR="00B11F55" w:rsidRPr="007B6489" w:rsidRDefault="00B11F55" w:rsidP="00F145FB">
      <w:pPr>
        <w:spacing w:after="0"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sectPr w:rsidR="00B11F55" w:rsidRPr="007B6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35D" w:rsidRDefault="0065435D" w:rsidP="00D46718">
      <w:pPr>
        <w:spacing w:after="0" w:line="240" w:lineRule="auto"/>
      </w:pPr>
      <w:r>
        <w:separator/>
      </w:r>
    </w:p>
  </w:endnote>
  <w:endnote w:type="continuationSeparator" w:id="0">
    <w:p w:rsidR="0065435D" w:rsidRDefault="0065435D" w:rsidP="00D4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3A0" w:rsidRDefault="00FF73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136938"/>
      <w:docPartObj>
        <w:docPartGallery w:val="Page Numbers (Bottom of Page)"/>
        <w:docPartUnique/>
      </w:docPartObj>
    </w:sdtPr>
    <w:sdtEndPr/>
    <w:sdtContent>
      <w:p w:rsidR="00D46718" w:rsidRDefault="00D4671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738">
          <w:rPr>
            <w:noProof/>
          </w:rPr>
          <w:t>1</w:t>
        </w:r>
        <w:r>
          <w:fldChar w:fldCharType="end"/>
        </w:r>
      </w:p>
    </w:sdtContent>
  </w:sdt>
  <w:p w:rsidR="00D46718" w:rsidRDefault="00D467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3A0" w:rsidRDefault="00FF73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35D" w:rsidRDefault="0065435D" w:rsidP="00D46718">
      <w:pPr>
        <w:spacing w:after="0" w:line="240" w:lineRule="auto"/>
      </w:pPr>
      <w:r>
        <w:separator/>
      </w:r>
    </w:p>
  </w:footnote>
  <w:footnote w:type="continuationSeparator" w:id="0">
    <w:p w:rsidR="0065435D" w:rsidRDefault="0065435D" w:rsidP="00D4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3A0" w:rsidRDefault="00FF73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718" w:rsidRPr="00DC12F8" w:rsidRDefault="00DC12F8" w:rsidP="00DC12F8">
    <w:pPr>
      <w:pStyle w:val="stBilgi"/>
    </w:pPr>
    <w:r>
      <w:rPr>
        <w:rFonts w:ascii="Times New Roman" w:hAnsi="Times New Roman" w:cs="Times New Roman"/>
        <w:b/>
        <w:sz w:val="24"/>
        <w:szCs w:val="24"/>
      </w:rPr>
      <w:t>SMT2316-</w:t>
    </w:r>
    <w:r w:rsidRPr="00DC12F8">
      <w:rPr>
        <w:rFonts w:ascii="Times New Roman" w:hAnsi="Times New Roman" w:cs="Times New Roman"/>
        <w:b/>
        <w:sz w:val="24"/>
        <w:szCs w:val="24"/>
      </w:rPr>
      <w:t>SERVİKAL, PERKÜTAN, FASET KOMPRESYON VİDASI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3A0" w:rsidRDefault="00FF73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5734FC7"/>
    <w:multiLevelType w:val="hybridMultilevel"/>
    <w:tmpl w:val="1BC00C0C"/>
    <w:lvl w:ilvl="0" w:tplc="9B546D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AF4"/>
    <w:multiLevelType w:val="hybridMultilevel"/>
    <w:tmpl w:val="5C3A93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20FA819A"/>
    <w:lvl w:ilvl="0" w:tplc="6A2CB6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E3337"/>
    <w:multiLevelType w:val="hybridMultilevel"/>
    <w:tmpl w:val="44C45EA0"/>
    <w:lvl w:ilvl="0" w:tplc="B18CF6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EE4108"/>
    <w:multiLevelType w:val="hybridMultilevel"/>
    <w:tmpl w:val="10E8F67E"/>
    <w:lvl w:ilvl="0" w:tplc="9B36F3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87C94"/>
    <w:multiLevelType w:val="hybridMultilevel"/>
    <w:tmpl w:val="0C009AD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33219"/>
    <w:multiLevelType w:val="hybridMultilevel"/>
    <w:tmpl w:val="F52AFD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412FD"/>
    <w:multiLevelType w:val="hybridMultilevel"/>
    <w:tmpl w:val="2CA047E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40E71"/>
    <w:multiLevelType w:val="hybridMultilevel"/>
    <w:tmpl w:val="5BBA6E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A0947"/>
    <w:multiLevelType w:val="hybridMultilevel"/>
    <w:tmpl w:val="15C43D5C"/>
    <w:lvl w:ilvl="0" w:tplc="53380A9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ED4F45"/>
    <w:multiLevelType w:val="hybridMultilevel"/>
    <w:tmpl w:val="C742A3E6"/>
    <w:lvl w:ilvl="0" w:tplc="74F0AC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A1"/>
    <w:rsid w:val="00025E0B"/>
    <w:rsid w:val="00061E8A"/>
    <w:rsid w:val="0009655E"/>
    <w:rsid w:val="000A4460"/>
    <w:rsid w:val="000D5064"/>
    <w:rsid w:val="000F22B5"/>
    <w:rsid w:val="00142D14"/>
    <w:rsid w:val="0017129D"/>
    <w:rsid w:val="0017273F"/>
    <w:rsid w:val="001A0FAE"/>
    <w:rsid w:val="001A4BD1"/>
    <w:rsid w:val="001D6029"/>
    <w:rsid w:val="001E1CFE"/>
    <w:rsid w:val="001F78EA"/>
    <w:rsid w:val="00207F9D"/>
    <w:rsid w:val="00214911"/>
    <w:rsid w:val="00222574"/>
    <w:rsid w:val="00227351"/>
    <w:rsid w:val="00230CE7"/>
    <w:rsid w:val="00264B24"/>
    <w:rsid w:val="002C0700"/>
    <w:rsid w:val="002C56CA"/>
    <w:rsid w:val="002E701E"/>
    <w:rsid w:val="00312111"/>
    <w:rsid w:val="00340437"/>
    <w:rsid w:val="00347057"/>
    <w:rsid w:val="00392EA5"/>
    <w:rsid w:val="00401908"/>
    <w:rsid w:val="00424ADF"/>
    <w:rsid w:val="00426623"/>
    <w:rsid w:val="00444B39"/>
    <w:rsid w:val="00454302"/>
    <w:rsid w:val="0046627A"/>
    <w:rsid w:val="0046701F"/>
    <w:rsid w:val="004714E6"/>
    <w:rsid w:val="004A27C2"/>
    <w:rsid w:val="00500DF6"/>
    <w:rsid w:val="005139C0"/>
    <w:rsid w:val="00535B80"/>
    <w:rsid w:val="00554A2B"/>
    <w:rsid w:val="00572C8F"/>
    <w:rsid w:val="00593265"/>
    <w:rsid w:val="005A1B4A"/>
    <w:rsid w:val="00603544"/>
    <w:rsid w:val="00643609"/>
    <w:rsid w:val="0065435D"/>
    <w:rsid w:val="006845F6"/>
    <w:rsid w:val="006A4D99"/>
    <w:rsid w:val="006C608A"/>
    <w:rsid w:val="0070415B"/>
    <w:rsid w:val="00725385"/>
    <w:rsid w:val="007B6489"/>
    <w:rsid w:val="007B6949"/>
    <w:rsid w:val="007F7327"/>
    <w:rsid w:val="0085067C"/>
    <w:rsid w:val="008562B1"/>
    <w:rsid w:val="008B3975"/>
    <w:rsid w:val="008B455E"/>
    <w:rsid w:val="00912082"/>
    <w:rsid w:val="00915BE0"/>
    <w:rsid w:val="00920CF7"/>
    <w:rsid w:val="0092635A"/>
    <w:rsid w:val="00936180"/>
    <w:rsid w:val="009734E9"/>
    <w:rsid w:val="009735A1"/>
    <w:rsid w:val="009924BB"/>
    <w:rsid w:val="009A12F0"/>
    <w:rsid w:val="009B0738"/>
    <w:rsid w:val="009C46E0"/>
    <w:rsid w:val="009D6F89"/>
    <w:rsid w:val="009F4F1F"/>
    <w:rsid w:val="00A3072B"/>
    <w:rsid w:val="00A32335"/>
    <w:rsid w:val="00A43922"/>
    <w:rsid w:val="00A47F09"/>
    <w:rsid w:val="00A729FF"/>
    <w:rsid w:val="00AD11A5"/>
    <w:rsid w:val="00AD1B20"/>
    <w:rsid w:val="00AE4D65"/>
    <w:rsid w:val="00B0718E"/>
    <w:rsid w:val="00B11F55"/>
    <w:rsid w:val="00B14783"/>
    <w:rsid w:val="00B37230"/>
    <w:rsid w:val="00B52ACE"/>
    <w:rsid w:val="00B63985"/>
    <w:rsid w:val="00B6623A"/>
    <w:rsid w:val="00B831B8"/>
    <w:rsid w:val="00BB31FA"/>
    <w:rsid w:val="00BB6FDA"/>
    <w:rsid w:val="00BC1F27"/>
    <w:rsid w:val="00C0692B"/>
    <w:rsid w:val="00C15F37"/>
    <w:rsid w:val="00C164A8"/>
    <w:rsid w:val="00C63A0F"/>
    <w:rsid w:val="00C70569"/>
    <w:rsid w:val="00C92459"/>
    <w:rsid w:val="00CD7F02"/>
    <w:rsid w:val="00CE29E7"/>
    <w:rsid w:val="00D17B22"/>
    <w:rsid w:val="00D2291F"/>
    <w:rsid w:val="00D27FED"/>
    <w:rsid w:val="00D46718"/>
    <w:rsid w:val="00DA2EF6"/>
    <w:rsid w:val="00DC0FF0"/>
    <w:rsid w:val="00DC12F8"/>
    <w:rsid w:val="00DC23BD"/>
    <w:rsid w:val="00DD3FE4"/>
    <w:rsid w:val="00DD5E97"/>
    <w:rsid w:val="00E71AED"/>
    <w:rsid w:val="00EF5A55"/>
    <w:rsid w:val="00F145FB"/>
    <w:rsid w:val="00F26D71"/>
    <w:rsid w:val="00F34B99"/>
    <w:rsid w:val="00F34E29"/>
    <w:rsid w:val="00F91EA8"/>
    <w:rsid w:val="00FA5566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F728"/>
  <w15:docId w15:val="{5B531914-16D4-4F22-88FF-0D50487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5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67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67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D467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4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6718"/>
  </w:style>
  <w:style w:type="paragraph" w:styleId="AltBilgi">
    <w:name w:val="footer"/>
    <w:basedOn w:val="Normal"/>
    <w:link w:val="AltBilgiChar"/>
    <w:uiPriority w:val="99"/>
    <w:unhideWhenUsed/>
    <w:rsid w:val="00D4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6718"/>
  </w:style>
  <w:style w:type="character" w:customStyle="1" w:styleId="Gvdemetni2">
    <w:name w:val="Gövde metni (2)_"/>
    <w:basedOn w:val="VarsaylanParagrafYazTipi"/>
    <w:link w:val="Gvdemetni20"/>
    <w:rsid w:val="00A32335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32335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Nurgül YEDİDAĞ</cp:lastModifiedBy>
  <cp:revision>6</cp:revision>
  <dcterms:created xsi:type="dcterms:W3CDTF">2026-02-26T08:54:00Z</dcterms:created>
  <dcterms:modified xsi:type="dcterms:W3CDTF">2026-03-18T10:49:00Z</dcterms:modified>
</cp:coreProperties>
</file>