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4B7494" w:rsidRPr="0048068E" w14:paraId="1055A2E6" w14:textId="77777777" w:rsidTr="00572339">
        <w:trPr>
          <w:trHeight w:val="1196"/>
        </w:trPr>
        <w:tc>
          <w:tcPr>
            <w:tcW w:w="1537" w:type="dxa"/>
          </w:tcPr>
          <w:p w14:paraId="46304157" w14:textId="77777777" w:rsidR="004B7494" w:rsidRPr="0048068E" w:rsidRDefault="004B7494" w:rsidP="00B334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FBAE7A7" w14:textId="09D079B2" w:rsidR="004B7494" w:rsidRPr="0048068E" w:rsidRDefault="00233717" w:rsidP="00B3341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Style w:val="Gvdemetni2"/>
                <w:rFonts w:eastAsiaTheme="minorHAnsi"/>
                <w:sz w:val="24"/>
                <w:szCs w:val="24"/>
              </w:rPr>
              <w:t xml:space="preserve">Ürün, </w:t>
            </w:r>
            <w:proofErr w:type="spellStart"/>
            <w:r w:rsidR="00B466FF" w:rsidRPr="0048068E">
              <w:rPr>
                <w:rStyle w:val="Gvdemetni2"/>
                <w:rFonts w:eastAsiaTheme="minorHAnsi"/>
                <w:sz w:val="24"/>
                <w:szCs w:val="24"/>
              </w:rPr>
              <w:t>ventikül</w:t>
            </w:r>
            <w:r w:rsidR="00BC17F7" w:rsidRPr="0048068E">
              <w:rPr>
                <w:rStyle w:val="Gvdemetni2"/>
                <w:rFonts w:eastAsiaTheme="minorHAnsi"/>
                <w:sz w:val="24"/>
                <w:szCs w:val="24"/>
              </w:rPr>
              <w:t>er</w:t>
            </w:r>
            <w:proofErr w:type="spellEnd"/>
            <w:r w:rsidR="00BC17F7" w:rsidRPr="0048068E">
              <w:rPr>
                <w:rStyle w:val="Gvdemetni2"/>
                <w:rFonts w:eastAsiaTheme="minorHAnsi"/>
                <w:sz w:val="24"/>
                <w:szCs w:val="24"/>
              </w:rPr>
              <w:t xml:space="preserve"> bölgedeki </w:t>
            </w:r>
            <w:proofErr w:type="spellStart"/>
            <w:r w:rsidR="00BC17F7" w:rsidRPr="0048068E">
              <w:rPr>
                <w:rStyle w:val="Gvdemetni2"/>
                <w:rFonts w:eastAsiaTheme="minorHAnsi"/>
                <w:sz w:val="24"/>
                <w:szCs w:val="24"/>
              </w:rPr>
              <w:t>BOS’un</w:t>
            </w:r>
            <w:proofErr w:type="spellEnd"/>
            <w:r w:rsidR="00BC17F7" w:rsidRPr="0048068E">
              <w:rPr>
                <w:rStyle w:val="Gvdemetni2"/>
                <w:rFonts w:eastAsiaTheme="minorHAnsi"/>
                <w:sz w:val="24"/>
                <w:szCs w:val="24"/>
              </w:rPr>
              <w:t xml:space="preserve"> peritona aktarılması işleminde kullanılma</w:t>
            </w:r>
            <w:r w:rsidR="003D1B80" w:rsidRPr="0048068E">
              <w:rPr>
                <w:rStyle w:val="Gvdemetni2"/>
                <w:rFonts w:eastAsiaTheme="minorHAnsi"/>
                <w:sz w:val="24"/>
                <w:szCs w:val="24"/>
              </w:rPr>
              <w:t xml:space="preserve"> uygun olmalıdır.</w:t>
            </w:r>
          </w:p>
        </w:tc>
      </w:tr>
      <w:tr w:rsidR="004B7494" w:rsidRPr="0048068E" w14:paraId="4479B7D4" w14:textId="77777777" w:rsidTr="00AB0695">
        <w:trPr>
          <w:trHeight w:val="1751"/>
        </w:trPr>
        <w:tc>
          <w:tcPr>
            <w:tcW w:w="1537" w:type="dxa"/>
          </w:tcPr>
          <w:p w14:paraId="675A1F34" w14:textId="66F0ACC2" w:rsidR="004B7494" w:rsidRPr="0048068E" w:rsidRDefault="004B7494" w:rsidP="00121192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F92F97A" w14:textId="650FC0E6" w:rsidR="00973461" w:rsidRPr="0048068E" w:rsidRDefault="00BC17F7" w:rsidP="00121192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 w:rsidR="00346B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46B3F"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cihazı </w:t>
            </w:r>
            <w:r w:rsidR="00AB2F2B" w:rsidRPr="0048068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B1A11" w:rsidRPr="0048068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B2F2B" w:rsidRPr="0048068E">
              <w:rPr>
                <w:rFonts w:ascii="Times New Roman" w:hAnsi="Times New Roman" w:cs="Times New Roman"/>
              </w:rPr>
              <w:t xml:space="preserve"> </w:t>
            </w: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AB2F2B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MRI </w:t>
            </w: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görüntülerine</w:t>
            </w:r>
            <w:r w:rsidR="002B1A11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engel olmamalı</w:t>
            </w: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, görüntülerde bozulma meydana getir</w:t>
            </w:r>
            <w:r w:rsidR="002B1A11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memeli </w:t>
            </w: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</w:tc>
      </w:tr>
      <w:tr w:rsidR="004B7494" w:rsidRPr="0048068E" w14:paraId="0B038026" w14:textId="77777777" w:rsidTr="004B7494">
        <w:trPr>
          <w:trHeight w:val="1640"/>
        </w:trPr>
        <w:tc>
          <w:tcPr>
            <w:tcW w:w="1537" w:type="dxa"/>
          </w:tcPr>
          <w:p w14:paraId="0C8E24CC" w14:textId="77777777" w:rsidR="004B7494" w:rsidRPr="0048068E" w:rsidRDefault="004B7494" w:rsidP="00B334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4266559" w14:textId="77777777" w:rsidR="004B7494" w:rsidRPr="0048068E" w:rsidRDefault="004B7494" w:rsidP="00B334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2FFC242" w14:textId="5AF795F8" w:rsidR="00BC17F7" w:rsidRPr="0048068E" w:rsidRDefault="005247F8" w:rsidP="00B33415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cihazı hastada bulunan mevcut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sistemine tam uyumlu olmalıdır.</w:t>
            </w:r>
          </w:p>
          <w:p w14:paraId="6D805EDB" w14:textId="4A0A4CCC" w:rsidR="00BC17F7" w:rsidRPr="0048068E" w:rsidRDefault="005247F8" w:rsidP="00B33415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cihazı,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hidrostatik basıncının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sifonlayıcı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etksine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bağlı gelişebilecek, aşırı beyin omurilik sıvısı drenajını en aza indirmek amacıyla tasarlanmış olmalıdır.</w:t>
            </w:r>
          </w:p>
          <w:p w14:paraId="4C18F4EF" w14:textId="5BA62B79" w:rsidR="00195FEB" w:rsidRPr="0048068E" w:rsidRDefault="005247F8" w:rsidP="00B33415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Antisifon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gravitasyon</w:t>
            </w:r>
            <w:proofErr w:type="spellEnd"/>
            <w:r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cihazı hastanın normal fizyolojik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intrakranial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basıncını muhafaza ederken beyin omurilik sıvısı akışına müsaade etmelidir. Hastanın duruş pozisyonuna göre </w:t>
            </w:r>
            <w:proofErr w:type="spellStart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>şantın</w:t>
            </w:r>
            <w:proofErr w:type="spellEnd"/>
            <w:r w:rsidR="00BC17F7" w:rsidRPr="0048068E">
              <w:rPr>
                <w:rFonts w:ascii="Times New Roman" w:hAnsi="Times New Roman" w:cs="Times New Roman"/>
                <w:sz w:val="24"/>
                <w:szCs w:val="24"/>
              </w:rPr>
              <w:t xml:space="preserve"> akış hızını korumalıdır.  </w:t>
            </w:r>
          </w:p>
          <w:p w14:paraId="7F52152E" w14:textId="747955A1" w:rsidR="00F1088C" w:rsidRPr="0048068E" w:rsidRDefault="00F1088C" w:rsidP="00B33415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Cihazın üstünde hastaya yerleştirmesi sırasında hata yapılmaması için çıplak gözle görülebilen bir ok işareti olmalı veya cihaz tasarımı hatalı yerleştirmeyi önleyecek giriş/çıkış tasarımına sahip olmalıdır.</w:t>
            </w:r>
          </w:p>
        </w:tc>
      </w:tr>
      <w:tr w:rsidR="004B7494" w:rsidRPr="0048068E" w14:paraId="7AC7A800" w14:textId="77777777" w:rsidTr="004B7494">
        <w:trPr>
          <w:trHeight w:val="1640"/>
        </w:trPr>
        <w:tc>
          <w:tcPr>
            <w:tcW w:w="1537" w:type="dxa"/>
          </w:tcPr>
          <w:p w14:paraId="2057DDCA" w14:textId="1237A353" w:rsidR="004B7494" w:rsidRPr="0048068E" w:rsidRDefault="004B7494" w:rsidP="00B334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5E459C2" w14:textId="77777777" w:rsidR="004B7494" w:rsidRPr="0048068E" w:rsidRDefault="004B7494" w:rsidP="00B33415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7678A85" w14:textId="77777777" w:rsidR="00B537AB" w:rsidRPr="0048068E" w:rsidRDefault="00B537AB" w:rsidP="00B537AB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 steril ve çift paketli olmalıdır.</w:t>
            </w:r>
          </w:p>
          <w:p w14:paraId="1A39EFED" w14:textId="77777777" w:rsidR="00B537AB" w:rsidRPr="0048068E" w:rsidRDefault="00B537AB" w:rsidP="00B537AB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</w:p>
          <w:p w14:paraId="3BB6283F" w14:textId="77777777" w:rsidR="00B537AB" w:rsidRPr="0048068E" w:rsidRDefault="00B537AB" w:rsidP="00B537A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 tek kullanımlık olmalıdır.</w:t>
            </w:r>
          </w:p>
          <w:p w14:paraId="28FFDCD5" w14:textId="5632C7DC" w:rsidR="00BC17F7" w:rsidRPr="0048068E" w:rsidRDefault="00B537AB" w:rsidP="00B537AB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Ürünün etiketi üzerinde sterilizasyon yöntemi ve tarihi olmalıdır.</w:t>
            </w:r>
          </w:p>
        </w:tc>
      </w:tr>
    </w:tbl>
    <w:p w14:paraId="5884F2EC" w14:textId="77777777" w:rsidR="00331203" w:rsidRPr="0048068E" w:rsidRDefault="00331203" w:rsidP="00B33415">
      <w:pPr>
        <w:pStyle w:val="ListeParagraf"/>
        <w:spacing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8068E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95DC" w14:textId="77777777" w:rsidR="007A48C4" w:rsidRDefault="007A48C4" w:rsidP="00BC17F7">
      <w:pPr>
        <w:spacing w:after="0" w:line="240" w:lineRule="auto"/>
      </w:pPr>
      <w:r>
        <w:separator/>
      </w:r>
    </w:p>
  </w:endnote>
  <w:endnote w:type="continuationSeparator" w:id="0">
    <w:p w14:paraId="010FDEDD" w14:textId="77777777" w:rsidR="007A48C4" w:rsidRDefault="007A48C4" w:rsidP="00BC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639122"/>
      <w:docPartObj>
        <w:docPartGallery w:val="Page Numbers (Bottom of Page)"/>
        <w:docPartUnique/>
      </w:docPartObj>
    </w:sdtPr>
    <w:sdtEndPr/>
    <w:sdtContent>
      <w:p w14:paraId="2AF14A71" w14:textId="6D9B4E7A" w:rsidR="00DB5EE6" w:rsidRDefault="00DB5E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0E">
          <w:rPr>
            <w:noProof/>
          </w:rPr>
          <w:t>1</w:t>
        </w:r>
        <w:r>
          <w:fldChar w:fldCharType="end"/>
        </w:r>
      </w:p>
    </w:sdtContent>
  </w:sdt>
  <w:p w14:paraId="124FE123" w14:textId="77777777" w:rsidR="00DB5EE6" w:rsidRDefault="00DB5E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D6153" w14:textId="77777777" w:rsidR="007A48C4" w:rsidRDefault="007A48C4" w:rsidP="00BC17F7">
      <w:pPr>
        <w:spacing w:after="0" w:line="240" w:lineRule="auto"/>
      </w:pPr>
      <w:r>
        <w:separator/>
      </w:r>
    </w:p>
  </w:footnote>
  <w:footnote w:type="continuationSeparator" w:id="0">
    <w:p w14:paraId="548E0B4A" w14:textId="77777777" w:rsidR="007A48C4" w:rsidRDefault="007A48C4" w:rsidP="00BC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1428B" w14:textId="486DB406" w:rsidR="00BC17F7" w:rsidRPr="00B33415" w:rsidRDefault="00BC17F7" w:rsidP="00B33415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B33415">
      <w:rPr>
        <w:rFonts w:ascii="Times New Roman" w:hAnsi="Times New Roman" w:cs="Times New Roman"/>
        <w:b/>
        <w:sz w:val="24"/>
        <w:szCs w:val="24"/>
      </w:rPr>
      <w:t>SMT2382-</w:t>
    </w:r>
    <w:r w:rsidR="00FA6F71" w:rsidRPr="00B33415">
      <w:rPr>
        <w:rFonts w:ascii="Times New Roman" w:hAnsi="Times New Roman" w:cs="Times New Roman"/>
        <w:b/>
        <w:sz w:val="24"/>
        <w:szCs w:val="24"/>
      </w:rPr>
      <w:t>ŞANT (SHUNT), VENTRİKÜLOPERİTONEA</w:t>
    </w:r>
    <w:r w:rsidR="00DB5EE6" w:rsidRPr="00B33415">
      <w:rPr>
        <w:rFonts w:ascii="Times New Roman" w:hAnsi="Times New Roman" w:cs="Times New Roman"/>
        <w:b/>
        <w:sz w:val="24"/>
        <w:szCs w:val="24"/>
      </w:rPr>
      <w:t>L, TEK ANTİSİFON</w:t>
    </w:r>
    <w:r w:rsidR="00106451">
      <w:rPr>
        <w:rFonts w:ascii="Times New Roman" w:hAnsi="Times New Roman" w:cs="Times New Roman"/>
        <w:b/>
        <w:sz w:val="24"/>
        <w:szCs w:val="24"/>
      </w:rPr>
      <w:t xml:space="preserve">/GRAVİTASYON </w:t>
    </w:r>
    <w:r w:rsidR="00DB5EE6" w:rsidRPr="00B33415">
      <w:rPr>
        <w:rFonts w:ascii="Times New Roman" w:hAnsi="Times New Roman" w:cs="Times New Roman"/>
        <w:b/>
        <w:sz w:val="24"/>
        <w:szCs w:val="24"/>
      </w:rPr>
      <w:t>REVİZYON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22080AC2"/>
    <w:lvl w:ilvl="0" w:tplc="1048F4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FCC1C9E"/>
    <w:multiLevelType w:val="multilevel"/>
    <w:tmpl w:val="25F48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E271D4B"/>
    <w:multiLevelType w:val="hybridMultilevel"/>
    <w:tmpl w:val="B66CD786"/>
    <w:lvl w:ilvl="0" w:tplc="041F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802F58"/>
    <w:multiLevelType w:val="hybridMultilevel"/>
    <w:tmpl w:val="F690A5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80E"/>
    <w:rsid w:val="000C4805"/>
    <w:rsid w:val="000D04A5"/>
    <w:rsid w:val="000F7B27"/>
    <w:rsid w:val="00104579"/>
    <w:rsid w:val="00106451"/>
    <w:rsid w:val="00121192"/>
    <w:rsid w:val="00195FEB"/>
    <w:rsid w:val="001D387F"/>
    <w:rsid w:val="001D7488"/>
    <w:rsid w:val="00216260"/>
    <w:rsid w:val="00233717"/>
    <w:rsid w:val="002618E3"/>
    <w:rsid w:val="0026789D"/>
    <w:rsid w:val="002B1A11"/>
    <w:rsid w:val="002B66F4"/>
    <w:rsid w:val="002B6F47"/>
    <w:rsid w:val="002B7D3D"/>
    <w:rsid w:val="00331203"/>
    <w:rsid w:val="00340B6C"/>
    <w:rsid w:val="00346B3F"/>
    <w:rsid w:val="003B7214"/>
    <w:rsid w:val="003D1B80"/>
    <w:rsid w:val="003D327F"/>
    <w:rsid w:val="00426042"/>
    <w:rsid w:val="0048068E"/>
    <w:rsid w:val="004B7494"/>
    <w:rsid w:val="005247F8"/>
    <w:rsid w:val="005346F4"/>
    <w:rsid w:val="00565B22"/>
    <w:rsid w:val="00567FB0"/>
    <w:rsid w:val="00572339"/>
    <w:rsid w:val="00683413"/>
    <w:rsid w:val="00754EE2"/>
    <w:rsid w:val="00786F95"/>
    <w:rsid w:val="0079127C"/>
    <w:rsid w:val="007A48C4"/>
    <w:rsid w:val="00911422"/>
    <w:rsid w:val="00936492"/>
    <w:rsid w:val="00973461"/>
    <w:rsid w:val="00975868"/>
    <w:rsid w:val="00A0594E"/>
    <w:rsid w:val="00A353C1"/>
    <w:rsid w:val="00A76582"/>
    <w:rsid w:val="00AB0695"/>
    <w:rsid w:val="00AB2F2B"/>
    <w:rsid w:val="00AB2FBE"/>
    <w:rsid w:val="00AF1078"/>
    <w:rsid w:val="00B33415"/>
    <w:rsid w:val="00B466FF"/>
    <w:rsid w:val="00B537AB"/>
    <w:rsid w:val="00B623EE"/>
    <w:rsid w:val="00BA3150"/>
    <w:rsid w:val="00BB2C60"/>
    <w:rsid w:val="00BC17F7"/>
    <w:rsid w:val="00BD6076"/>
    <w:rsid w:val="00BF4EE4"/>
    <w:rsid w:val="00BF5AAE"/>
    <w:rsid w:val="00D87B73"/>
    <w:rsid w:val="00DA52FB"/>
    <w:rsid w:val="00DB5EE6"/>
    <w:rsid w:val="00E05A19"/>
    <w:rsid w:val="00ED08F5"/>
    <w:rsid w:val="00F1088C"/>
    <w:rsid w:val="00FA6F71"/>
    <w:rsid w:val="00FC01F0"/>
    <w:rsid w:val="00FF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7C89F"/>
  <w15:docId w15:val="{03A386B3-4F5D-43C2-BA50-37AF730F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"/>
    <w:basedOn w:val="VarsaylanParagrafYazTipi"/>
    <w:rsid w:val="00BC17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BC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17F7"/>
  </w:style>
  <w:style w:type="paragraph" w:styleId="AltBilgi">
    <w:name w:val="footer"/>
    <w:basedOn w:val="Normal"/>
    <w:link w:val="AltBilgiChar"/>
    <w:uiPriority w:val="99"/>
    <w:unhideWhenUsed/>
    <w:rsid w:val="00BC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4F9D-2EC5-4D98-8951-9B4BA4BD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10</cp:revision>
  <dcterms:created xsi:type="dcterms:W3CDTF">2023-10-19T11:20:00Z</dcterms:created>
  <dcterms:modified xsi:type="dcterms:W3CDTF">2023-10-31T11:26:00Z</dcterms:modified>
</cp:coreProperties>
</file>