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Spec="center" w:tblpY="1621"/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3"/>
        <w:gridCol w:w="7842"/>
      </w:tblGrid>
      <w:tr w:rsidR="000612AA" w:rsidRPr="008B3704" w14:paraId="50D8267A" w14:textId="77777777" w:rsidTr="000612AA">
        <w:trPr>
          <w:trHeight w:val="1325"/>
        </w:trPr>
        <w:tc>
          <w:tcPr>
            <w:tcW w:w="1467" w:type="dxa"/>
          </w:tcPr>
          <w:p w14:paraId="06A90C2D" w14:textId="77777777" w:rsidR="000612AA" w:rsidRPr="008B3704" w:rsidRDefault="000612AA" w:rsidP="003B4E4C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1E44CF79" w14:textId="3E8AD97C" w:rsidR="000612AA" w:rsidRPr="003B4E4C" w:rsidRDefault="000612AA" w:rsidP="003B4E4C">
            <w:pPr>
              <w:pStyle w:val="ListeParagraf"/>
              <w:widowControl w:val="0"/>
              <w:numPr>
                <w:ilvl w:val="0"/>
                <w:numId w:val="20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before="120" w:after="120" w:line="360" w:lineRule="auto"/>
              <w:ind w:right="113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4E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20F10" w:rsidRPr="003B4E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  <w:r w:rsidR="00F63CE4" w:rsidRPr="003B4E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diz </w:t>
            </w:r>
            <w:proofErr w:type="spellStart"/>
            <w:proofErr w:type="gram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instabilitesi</w:t>
            </w:r>
            <w:r w:rsidR="003B4E4C" w:rsidRPr="003B4E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kemik</w:t>
            </w:r>
            <w:proofErr w:type="spellEnd"/>
            <w:proofErr w:type="gram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kaybı veya neoplazmanın neden olduğu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ligaman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defisiyanslar</w:t>
            </w:r>
            <w:r w:rsidR="003B4E4C" w:rsidRPr="003B4E4C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, travma,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romatoid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artrit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osteoartrit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artrit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poliartrit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kolajen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bozukluklar veya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tibyada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avasküler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 nekroz</w:t>
            </w:r>
            <w:r w:rsidR="003B4E4C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4E4C" w:rsidRPr="003B4E4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algus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varus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fleksiyon</w:t>
            </w:r>
            <w:proofErr w:type="spellEnd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deformiteler</w:t>
            </w:r>
            <w:r w:rsidR="003B4E4C" w:rsidRPr="003B4E4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3B4E4C"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veya d</w:t>
            </w:r>
            <w:r w:rsidR="00F63CE4" w:rsidRPr="003B4E4C">
              <w:rPr>
                <w:rFonts w:ascii="Times New Roman" w:hAnsi="Times New Roman" w:cs="Times New Roman"/>
                <w:sz w:val="24"/>
                <w:szCs w:val="24"/>
              </w:rPr>
              <w:t>aha önce başarısız olmuş cerrahi müdahalelerin düzeltilmes</w:t>
            </w:r>
            <w:r w:rsidR="003B4E4C" w:rsidRPr="003B4E4C">
              <w:rPr>
                <w:rFonts w:ascii="Times New Roman" w:hAnsi="Times New Roman" w:cs="Times New Roman"/>
                <w:sz w:val="24"/>
                <w:szCs w:val="24"/>
              </w:rPr>
              <w:t>i amacıyla kullanılmak için tasarlanmış olmalıdır</w:t>
            </w:r>
            <w:r w:rsidR="003B4E4C">
              <w:t>.</w:t>
            </w:r>
          </w:p>
        </w:tc>
      </w:tr>
      <w:tr w:rsidR="000612AA" w:rsidRPr="008B3704" w14:paraId="5B3282F7" w14:textId="77777777" w:rsidTr="00D20F10">
        <w:trPr>
          <w:trHeight w:val="1769"/>
        </w:trPr>
        <w:tc>
          <w:tcPr>
            <w:tcW w:w="1467" w:type="dxa"/>
          </w:tcPr>
          <w:p w14:paraId="7FC9FD2E" w14:textId="77B6E288" w:rsidR="000612AA" w:rsidRPr="008B3704" w:rsidRDefault="000612AA" w:rsidP="003B4E4C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928" w:type="dxa"/>
            <w:shd w:val="clear" w:color="auto" w:fill="auto"/>
          </w:tcPr>
          <w:p w14:paraId="5F46AB7D" w14:textId="4B630E61" w:rsidR="000E603A" w:rsidRPr="003B4E4C" w:rsidRDefault="003B4E4C" w:rsidP="003B4E4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0E603A" w:rsidRPr="003B4E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Ürün;</w:t>
            </w:r>
          </w:p>
          <w:p w14:paraId="631C5CC2" w14:textId="77777777" w:rsidR="003B4E4C" w:rsidRPr="003B4E4C" w:rsidRDefault="000E603A" w:rsidP="003B4E4C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3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CoCr,</w:t>
            </w:r>
            <w:proofErr w:type="spellEnd"/>
          </w:p>
          <w:p w14:paraId="23418906" w14:textId="77777777" w:rsidR="003B4E4C" w:rsidRPr="003B4E4C" w:rsidRDefault="000E603A" w:rsidP="003B4E4C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Titanyum,</w:t>
            </w:r>
          </w:p>
          <w:p w14:paraId="73BBA2A5" w14:textId="77777777" w:rsidR="00600A1D" w:rsidRPr="00600A1D" w:rsidRDefault="000E603A" w:rsidP="00600A1D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4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UHMWPE, seçeneklerinden herhangi biri olmalıdır.</w:t>
            </w:r>
          </w:p>
          <w:p w14:paraId="6562EBDA" w14:textId="3844B03B" w:rsidR="000E603A" w:rsidRPr="00600A1D" w:rsidRDefault="000E603A" w:rsidP="00600A1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A1D">
              <w:rPr>
                <w:rFonts w:ascii="Times New Roman" w:hAnsi="Times New Roman" w:cs="Times New Roman"/>
                <w:sz w:val="24"/>
                <w:szCs w:val="24"/>
              </w:rPr>
              <w:t>Her türlü parçaları ve insert dahil</w:t>
            </w:r>
          </w:p>
          <w:p w14:paraId="38C8E208" w14:textId="260B450A" w:rsidR="000E603A" w:rsidRPr="003B4E4C" w:rsidRDefault="000E603A" w:rsidP="003B4E4C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4C">
              <w:rPr>
                <w:rFonts w:ascii="Times New Roman" w:hAnsi="Times New Roman" w:cs="Times New Roman"/>
                <w:sz w:val="24"/>
                <w:szCs w:val="24"/>
              </w:rPr>
              <w:t>Ürünün;</w:t>
            </w:r>
          </w:p>
          <w:p w14:paraId="298EC08A" w14:textId="77777777" w:rsidR="003B4E4C" w:rsidRDefault="000E603A" w:rsidP="003B4E4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 xml:space="preserve"> Kaplama,</w:t>
            </w:r>
          </w:p>
          <w:p w14:paraId="10311048" w14:textId="77777777" w:rsidR="003B4E4C" w:rsidRDefault="000E603A" w:rsidP="003B4E4C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4C">
              <w:rPr>
                <w:rFonts w:ascii="Times New Roman" w:hAnsi="Times New Roman" w:cs="Times New Roman"/>
                <w:sz w:val="24"/>
                <w:szCs w:val="24"/>
              </w:rPr>
              <w:t>Diğer Tüm Kaplamalar (</w:t>
            </w:r>
            <w:proofErr w:type="spellStart"/>
            <w:r w:rsidRPr="003B4E4C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Kaplamalar Hariç),</w:t>
            </w:r>
          </w:p>
          <w:p w14:paraId="38DE61AA" w14:textId="77777777" w:rsidR="00BA5C88" w:rsidRPr="00BA5C88" w:rsidRDefault="000E603A" w:rsidP="00BA5C8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Kaplamasız, </w:t>
            </w:r>
            <w:r w:rsidRPr="003B4E4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seçeneklerinden herhangi biri olmalıdır.</w:t>
            </w:r>
          </w:p>
          <w:p w14:paraId="3F0FC62D" w14:textId="27C0C31B" w:rsidR="000612AA" w:rsidRPr="00BA5C88" w:rsidRDefault="003B4E4C" w:rsidP="00BA5C8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C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0612AA" w:rsidRPr="00BA5C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 muhtelif </w:t>
            </w:r>
            <w:r w:rsidR="00A07D0B" w:rsidRPr="00BA5C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boy ve ölçü seçeneklerinden herhangi birisi </w:t>
            </w:r>
            <w:r w:rsidR="000612AA" w:rsidRPr="00BA5C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olmalıdır.</w:t>
            </w:r>
          </w:p>
        </w:tc>
      </w:tr>
      <w:tr w:rsidR="000612AA" w:rsidRPr="008B3704" w14:paraId="21203278" w14:textId="77777777" w:rsidTr="000612AA">
        <w:trPr>
          <w:trHeight w:val="1023"/>
        </w:trPr>
        <w:tc>
          <w:tcPr>
            <w:tcW w:w="1467" w:type="dxa"/>
          </w:tcPr>
          <w:p w14:paraId="3BD716AC" w14:textId="77777777" w:rsidR="000612AA" w:rsidRPr="008B3704" w:rsidRDefault="000612AA" w:rsidP="003B4E4C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58D8F43" w14:textId="77777777" w:rsidR="000612AA" w:rsidRPr="008B3704" w:rsidRDefault="000612AA" w:rsidP="003B4E4C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928" w:type="dxa"/>
            <w:shd w:val="clear" w:color="auto" w:fill="auto"/>
          </w:tcPr>
          <w:p w14:paraId="77321250" w14:textId="1489BDF6" w:rsidR="00584856" w:rsidRPr="00584856" w:rsidRDefault="00584856" w:rsidP="00584856">
            <w:pPr>
              <w:pStyle w:val="ListeParagraf"/>
              <w:numPr>
                <w:ilvl w:val="0"/>
                <w:numId w:val="20"/>
              </w:numPr>
              <w:shd w:val="clear" w:color="auto" w:fill="FFFFFF"/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emoral</w:t>
            </w:r>
            <w:proofErr w:type="spellEnd"/>
            <w:r w:rsidRPr="00584856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584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856">
              <w:rPr>
                <w:rFonts w:ascii="Times New Roman" w:hAnsi="Times New Roman" w:cs="Times New Roman"/>
                <w:sz w:val="24"/>
                <w:szCs w:val="24"/>
              </w:rPr>
              <w:t>komponentler</w:t>
            </w:r>
            <w:proofErr w:type="spellEnd"/>
            <w:r w:rsidRPr="00584856">
              <w:rPr>
                <w:rFonts w:ascii="Times New Roman" w:hAnsi="Times New Roman" w:cs="Times New Roman"/>
                <w:sz w:val="24"/>
                <w:szCs w:val="24"/>
              </w:rPr>
              <w:t xml:space="preserve"> arasında bağlantıyı sağlamalıdır. </w:t>
            </w:r>
          </w:p>
          <w:p w14:paraId="298CFF05" w14:textId="3E2A522C" w:rsidR="009F0D6C" w:rsidRPr="00C66A67" w:rsidRDefault="00584856" w:rsidP="00C66A6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Ürün eklem bağlantıları, rotasyonlu veya </w:t>
            </w:r>
            <w:proofErr w:type="spellStart"/>
            <w:r w:rsidRPr="003B4E4C">
              <w:rPr>
                <w:rFonts w:ascii="Times New Roman" w:hAnsi="Times New Roman" w:cs="Times New Roman"/>
                <w:sz w:val="24"/>
                <w:szCs w:val="24"/>
              </w:rPr>
              <w:t>rotasyonsuz</w:t>
            </w:r>
            <w:proofErr w:type="spellEnd"/>
            <w:r w:rsidRPr="003B4E4C">
              <w:rPr>
                <w:rFonts w:ascii="Times New Roman" w:hAnsi="Times New Roman" w:cs="Times New Roman"/>
                <w:sz w:val="24"/>
                <w:szCs w:val="24"/>
              </w:rPr>
              <w:t xml:space="preserve"> uygulamaya uygun olmalıdır.</w:t>
            </w:r>
            <w:bookmarkStart w:id="0" w:name="_GoBack"/>
            <w:bookmarkEnd w:id="0"/>
          </w:p>
        </w:tc>
      </w:tr>
      <w:tr w:rsidR="000612AA" w:rsidRPr="008B3704" w14:paraId="0EE25B27" w14:textId="77777777" w:rsidTr="00D20F10">
        <w:trPr>
          <w:trHeight w:val="975"/>
        </w:trPr>
        <w:tc>
          <w:tcPr>
            <w:tcW w:w="1467" w:type="dxa"/>
          </w:tcPr>
          <w:p w14:paraId="18DBF3A7" w14:textId="228B3797" w:rsidR="000612AA" w:rsidRPr="008B3704" w:rsidRDefault="000612AA" w:rsidP="003B4E4C">
            <w:pPr>
              <w:pStyle w:val="Balk2"/>
              <w:spacing w:before="120" w:after="120" w:line="360" w:lineRule="auto"/>
              <w:ind w:left="113" w:right="113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0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4B44C9EA" w14:textId="77777777" w:rsidR="006E7C9B" w:rsidRDefault="000612AA" w:rsidP="006E7C9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9B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</w:t>
            </w:r>
            <w:r w:rsidR="006E7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9DE18B" w14:textId="5E2EFA4A" w:rsidR="000612AA" w:rsidRPr="006E7C9B" w:rsidRDefault="000612AA" w:rsidP="006E7C9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C9B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</w:tc>
      </w:tr>
    </w:tbl>
    <w:p w14:paraId="4C106976" w14:textId="70078209" w:rsidR="0060039A" w:rsidRDefault="0060039A" w:rsidP="003B4E4C">
      <w:pPr>
        <w:spacing w:line="360" w:lineRule="auto"/>
        <w:ind w:left="113" w:right="113"/>
      </w:pPr>
    </w:p>
    <w:p w14:paraId="2CAAA1B8" w14:textId="77777777" w:rsidR="003E277F" w:rsidRPr="0060039A" w:rsidRDefault="003E277F" w:rsidP="003B4E4C">
      <w:pPr>
        <w:tabs>
          <w:tab w:val="left" w:pos="1206"/>
        </w:tabs>
        <w:spacing w:line="360" w:lineRule="auto"/>
        <w:ind w:left="113" w:right="113"/>
      </w:pPr>
    </w:p>
    <w:sectPr w:rsidR="003E277F" w:rsidRPr="0060039A" w:rsidSect="000612AA">
      <w:headerReference w:type="default" r:id="rId7"/>
      <w:footerReference w:type="default" r:id="rId8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5BCE7" w14:textId="77777777" w:rsidR="004756EC" w:rsidRDefault="004756EC" w:rsidP="009C2A70">
      <w:pPr>
        <w:spacing w:after="0" w:line="240" w:lineRule="auto"/>
      </w:pPr>
      <w:r>
        <w:separator/>
      </w:r>
    </w:p>
  </w:endnote>
  <w:endnote w:type="continuationSeparator" w:id="0">
    <w:p w14:paraId="08E14A27" w14:textId="77777777" w:rsidR="004756EC" w:rsidRDefault="004756EC" w:rsidP="009C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CE47" w14:textId="07545784" w:rsidR="008319F9" w:rsidRDefault="008319F9" w:rsidP="008B3704">
    <w:pPr>
      <w:pStyle w:val="AltBilgi"/>
      <w:tabs>
        <w:tab w:val="clear" w:pos="4320"/>
        <w:tab w:val="clear" w:pos="8640"/>
        <w:tab w:val="left" w:pos="3600"/>
      </w:tabs>
      <w:spacing w:line="360" w:lineRule="auto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2FCBC" w14:textId="77777777" w:rsidR="004756EC" w:rsidRDefault="004756EC" w:rsidP="009C2A70">
      <w:pPr>
        <w:spacing w:after="0" w:line="240" w:lineRule="auto"/>
      </w:pPr>
      <w:r>
        <w:separator/>
      </w:r>
    </w:p>
  </w:footnote>
  <w:footnote w:type="continuationSeparator" w:id="0">
    <w:p w14:paraId="4FD326DC" w14:textId="77777777" w:rsidR="004756EC" w:rsidRDefault="004756EC" w:rsidP="009C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45DF9" w14:textId="77777777" w:rsidR="00DC7E76" w:rsidRDefault="00DC7E76" w:rsidP="009028AB">
    <w:pPr>
      <w:spacing w:after="0" w:line="240" w:lineRule="auto"/>
      <w:rPr>
        <w:rFonts w:ascii="Times New Roman" w:hAnsi="Times New Roman" w:cs="Times New Roman"/>
        <w:b/>
        <w:sz w:val="24"/>
        <w:szCs w:val="24"/>
      </w:rPr>
    </w:pPr>
  </w:p>
  <w:p w14:paraId="5884D654" w14:textId="6215B530" w:rsidR="009028AB" w:rsidRPr="00DC7E76" w:rsidRDefault="009166F9" w:rsidP="009028AB">
    <w:pPr>
      <w:spacing w:after="0" w:line="240" w:lineRule="auto"/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</w:pPr>
    <w:r w:rsidRPr="00DC7E76">
      <w:rPr>
        <w:rFonts w:ascii="Times New Roman" w:hAnsi="Times New Roman" w:cs="Times New Roman"/>
        <w:b/>
        <w:sz w:val="24"/>
        <w:szCs w:val="24"/>
      </w:rPr>
      <w:t>SMT26</w:t>
    </w:r>
    <w:r w:rsidR="00243E2A" w:rsidRPr="00DC7E76">
      <w:rPr>
        <w:rFonts w:ascii="Times New Roman" w:hAnsi="Times New Roman" w:cs="Times New Roman"/>
        <w:b/>
        <w:sz w:val="24"/>
        <w:szCs w:val="24"/>
      </w:rPr>
      <w:t>3</w:t>
    </w:r>
    <w:r w:rsidR="00F63CE4">
      <w:rPr>
        <w:rFonts w:ascii="Times New Roman" w:hAnsi="Times New Roman" w:cs="Times New Roman"/>
        <w:b/>
        <w:sz w:val="24"/>
        <w:szCs w:val="24"/>
      </w:rPr>
      <w:t>6</w:t>
    </w:r>
    <w:r w:rsidRPr="00DC7E76">
      <w:rPr>
        <w:rFonts w:ascii="Times New Roman" w:hAnsi="Times New Roman" w:cs="Times New Roman"/>
        <w:b/>
        <w:sz w:val="24"/>
        <w:szCs w:val="24"/>
      </w:rPr>
      <w:t>-</w:t>
    </w:r>
    <w:r w:rsidR="0054343A" w:rsidRPr="00DC7E76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F63CE4" w:rsidRPr="00F63CE4">
      <w:rPr>
        <w:rFonts w:ascii="Times New Roman" w:eastAsia="Times New Roman" w:hAnsi="Times New Roman" w:cs="Times New Roman"/>
        <w:b/>
        <w:color w:val="343434"/>
        <w:sz w:val="24"/>
        <w:szCs w:val="24"/>
        <w:lang w:eastAsia="tr-TR"/>
      </w:rPr>
      <w:t>DİZ-EKLEM, İNSERT DAHİL, ARA BAĞLANTI</w:t>
    </w:r>
  </w:p>
  <w:p w14:paraId="36C62FF9" w14:textId="2895003F" w:rsidR="000612AA" w:rsidRDefault="000612AA" w:rsidP="000612AA">
    <w:pPr>
      <w:spacing w:before="120" w:after="120" w:line="360" w:lineRule="auto"/>
      <w:ind w:left="-567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EC7DA86" w14:textId="77777777" w:rsidR="00A7388D" w:rsidRPr="00554CE0" w:rsidRDefault="00A7388D" w:rsidP="000612AA">
    <w:pPr>
      <w:spacing w:before="120" w:after="120" w:line="360" w:lineRule="auto"/>
      <w:ind w:left="-567"/>
      <w:rPr>
        <w:rFonts w:ascii="Times New Roman" w:hAnsi="Times New Roman" w:cs="Times New Roman"/>
        <w:b/>
        <w:sz w:val="24"/>
        <w:szCs w:val="24"/>
      </w:rPr>
    </w:pPr>
  </w:p>
  <w:p w14:paraId="601FC2E0" w14:textId="1D4E7C3C" w:rsidR="00243E2A" w:rsidRDefault="00243E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F1727"/>
    <w:multiLevelType w:val="hybridMultilevel"/>
    <w:tmpl w:val="DBC47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7F74"/>
    <w:multiLevelType w:val="hybridMultilevel"/>
    <w:tmpl w:val="978EA5E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4D2243"/>
    <w:multiLevelType w:val="hybridMultilevel"/>
    <w:tmpl w:val="4476E2BC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8B16EA3"/>
    <w:multiLevelType w:val="hybridMultilevel"/>
    <w:tmpl w:val="7BE226E4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 w15:restartNumberingAfterBreak="0">
    <w:nsid w:val="218E065A"/>
    <w:multiLevelType w:val="hybridMultilevel"/>
    <w:tmpl w:val="8270A69E"/>
    <w:lvl w:ilvl="0" w:tplc="1CB472BE">
      <w:start w:val="2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6D7"/>
    <w:multiLevelType w:val="hybridMultilevel"/>
    <w:tmpl w:val="14C4F916"/>
    <w:lvl w:ilvl="0" w:tplc="2488C1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7575"/>
    <w:multiLevelType w:val="hybridMultilevel"/>
    <w:tmpl w:val="51106A34"/>
    <w:lvl w:ilvl="0" w:tplc="CDB0646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116213"/>
    <w:multiLevelType w:val="hybridMultilevel"/>
    <w:tmpl w:val="8B581CE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FA45A12"/>
    <w:multiLevelType w:val="hybridMultilevel"/>
    <w:tmpl w:val="516605E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9E076A6"/>
    <w:multiLevelType w:val="hybridMultilevel"/>
    <w:tmpl w:val="FE3290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55BDF"/>
    <w:multiLevelType w:val="hybridMultilevel"/>
    <w:tmpl w:val="931AEF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6C56E6"/>
    <w:multiLevelType w:val="hybridMultilevel"/>
    <w:tmpl w:val="E1369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A2C13"/>
    <w:multiLevelType w:val="hybridMultilevel"/>
    <w:tmpl w:val="045C75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451EC"/>
    <w:multiLevelType w:val="hybridMultilevel"/>
    <w:tmpl w:val="320E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062F"/>
    <w:multiLevelType w:val="hybridMultilevel"/>
    <w:tmpl w:val="D60ABAA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63DC3F6E"/>
    <w:multiLevelType w:val="hybridMultilevel"/>
    <w:tmpl w:val="81D8A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5213B"/>
    <w:multiLevelType w:val="hybridMultilevel"/>
    <w:tmpl w:val="FB266F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17070"/>
    <w:multiLevelType w:val="hybridMultilevel"/>
    <w:tmpl w:val="87C06E6E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7E9F6201"/>
    <w:multiLevelType w:val="hybridMultilevel"/>
    <w:tmpl w:val="3DEA9F0A"/>
    <w:lvl w:ilvl="0" w:tplc="CFE4DE9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"/>
  </w:num>
  <w:num w:numId="5">
    <w:abstractNumId w:val="19"/>
  </w:num>
  <w:num w:numId="6">
    <w:abstractNumId w:val="4"/>
  </w:num>
  <w:num w:numId="7">
    <w:abstractNumId w:val="0"/>
  </w:num>
  <w:num w:numId="8">
    <w:abstractNumId w:val="13"/>
  </w:num>
  <w:num w:numId="9">
    <w:abstractNumId w:val="16"/>
  </w:num>
  <w:num w:numId="10">
    <w:abstractNumId w:val="10"/>
  </w:num>
  <w:num w:numId="11">
    <w:abstractNumId w:val="9"/>
  </w:num>
  <w:num w:numId="12">
    <w:abstractNumId w:val="3"/>
  </w:num>
  <w:num w:numId="13">
    <w:abstractNumId w:val="15"/>
  </w:num>
  <w:num w:numId="14">
    <w:abstractNumId w:val="7"/>
  </w:num>
  <w:num w:numId="15">
    <w:abstractNumId w:val="8"/>
  </w:num>
  <w:num w:numId="16">
    <w:abstractNumId w:val="20"/>
  </w:num>
  <w:num w:numId="17">
    <w:abstractNumId w:val="6"/>
  </w:num>
  <w:num w:numId="18">
    <w:abstractNumId w:val="14"/>
  </w:num>
  <w:num w:numId="19">
    <w:abstractNumId w:val="17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70"/>
    <w:rsid w:val="000208CD"/>
    <w:rsid w:val="000612AA"/>
    <w:rsid w:val="000767A0"/>
    <w:rsid w:val="000B76EA"/>
    <w:rsid w:val="000D0BEE"/>
    <w:rsid w:val="000E603A"/>
    <w:rsid w:val="00206839"/>
    <w:rsid w:val="00243E2A"/>
    <w:rsid w:val="003056BB"/>
    <w:rsid w:val="0037066D"/>
    <w:rsid w:val="003B4E4C"/>
    <w:rsid w:val="003E277F"/>
    <w:rsid w:val="004756EC"/>
    <w:rsid w:val="0054343A"/>
    <w:rsid w:val="00554CE0"/>
    <w:rsid w:val="00584856"/>
    <w:rsid w:val="005D10C3"/>
    <w:rsid w:val="0060039A"/>
    <w:rsid w:val="00600A1D"/>
    <w:rsid w:val="00632870"/>
    <w:rsid w:val="00666D98"/>
    <w:rsid w:val="0067171F"/>
    <w:rsid w:val="006E7C9B"/>
    <w:rsid w:val="00723079"/>
    <w:rsid w:val="007409CC"/>
    <w:rsid w:val="00791A7F"/>
    <w:rsid w:val="008319F9"/>
    <w:rsid w:val="008B3704"/>
    <w:rsid w:val="009028AB"/>
    <w:rsid w:val="00910447"/>
    <w:rsid w:val="009166F9"/>
    <w:rsid w:val="00990B7D"/>
    <w:rsid w:val="009C2A70"/>
    <w:rsid w:val="009F0D6C"/>
    <w:rsid w:val="009F1099"/>
    <w:rsid w:val="00A07D0B"/>
    <w:rsid w:val="00A24BDA"/>
    <w:rsid w:val="00A35477"/>
    <w:rsid w:val="00A7388D"/>
    <w:rsid w:val="00AB02A5"/>
    <w:rsid w:val="00AD2172"/>
    <w:rsid w:val="00AE1F39"/>
    <w:rsid w:val="00BA5C88"/>
    <w:rsid w:val="00C66A67"/>
    <w:rsid w:val="00CE6ADA"/>
    <w:rsid w:val="00D10809"/>
    <w:rsid w:val="00D20F10"/>
    <w:rsid w:val="00DC7E76"/>
    <w:rsid w:val="00F523A7"/>
    <w:rsid w:val="00F6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779DD1"/>
  <w14:defaultImageDpi w14:val="300"/>
  <w15:docId w15:val="{034C16B3-48FC-4F59-8803-9928BCCD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A70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C2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C2A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C2A7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C2A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2A70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C2A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2A70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0E6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11</cp:revision>
  <dcterms:created xsi:type="dcterms:W3CDTF">2024-06-07T06:15:00Z</dcterms:created>
  <dcterms:modified xsi:type="dcterms:W3CDTF">2024-06-07T06:26:00Z</dcterms:modified>
</cp:coreProperties>
</file>