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DB20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1261C1" w:rsidRDefault="00DB20CE" w:rsidP="001261C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>Stenoz, anevrizma ve disseksiyon tedavilerinde kullanılmak üzere tasarlanmış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DB20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DB20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B20CE" w:rsidRPr="00695707" w:rsidRDefault="00DB20CE" w:rsidP="00DB20CE">
            <w:pPr>
              <w:pStyle w:val="ListeParagraf"/>
              <w:widowControl w:val="0"/>
              <w:numPr>
                <w:ilvl w:val="0"/>
                <w:numId w:val="18"/>
              </w:numPr>
              <w:tabs>
                <w:tab w:val="left" w:pos="2850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7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Damarlar aort değişiminde kullanılmak üzere, dallı yapıda olmalı; damarların göv</w:t>
            </w:r>
            <w:r w:rsidR="006F28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 çapı 2’şer mm aralıklarla 20mm ile 42</w:t>
            </w:r>
            <w:r w:rsidRPr="006957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 veya</w:t>
            </w:r>
            <w:r w:rsidR="006F28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22mm ile 34</w:t>
            </w:r>
            <w:r w:rsidR="00CF4B8A" w:rsidRPr="006957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 arasında</w:t>
            </w:r>
            <w:r w:rsidRPr="006957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dalla</w:t>
            </w:r>
            <w:r w:rsidR="006F28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rın çapı sırasıyla 10mm-10</w:t>
            </w:r>
            <w:r w:rsidR="00CF4B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mm-8</w:t>
            </w:r>
            <w:r w:rsidR="006F28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mm-8</w:t>
            </w:r>
            <w:r w:rsidRPr="006957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 veya 10mm-8mm-8mm-10</w:t>
            </w:r>
            <w:r w:rsidR="00CF4B8A" w:rsidRPr="006957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 ölçülerinde</w:t>
            </w:r>
            <w:r w:rsidRPr="006957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olmalıdır.</w:t>
            </w:r>
          </w:p>
          <w:p w:rsidR="004B7494" w:rsidRPr="00DB20CE" w:rsidRDefault="00DB20CE" w:rsidP="00DB20C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>Damarın top</w:t>
            </w:r>
            <w:r w:rsidR="006F2850">
              <w:rPr>
                <w:rFonts w:ascii="Times New Roman" w:hAnsi="Times New Roman" w:cs="Times New Roman"/>
                <w:sz w:val="24"/>
                <w:szCs w:val="24"/>
              </w:rPr>
              <w:t>lam uzunluğu ana gövde için 50</w:t>
            </w: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>cm’den,</w:t>
            </w:r>
            <w:r w:rsidR="006F2850">
              <w:rPr>
                <w:rFonts w:ascii="Times New Roman" w:hAnsi="Times New Roman" w:cs="Times New Roman"/>
                <w:sz w:val="24"/>
                <w:szCs w:val="24"/>
              </w:rPr>
              <w:t xml:space="preserve"> bütün dallar için sırasıyla 10</w:t>
            </w: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 xml:space="preserve">cm’den kısa olmamalıdır. 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DB20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DB20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B20CE" w:rsidRPr="00695707" w:rsidRDefault="00DB20CE" w:rsidP="00DB20C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 xml:space="preserve">Damarın dokuması, yarılmaya, dilatasyona, gerilmeye karşı dayanıklılığı sağlayan tarzda olmalı; anastamoz yapılacak noktada tiftiklenmemelidir. </w:t>
            </w:r>
          </w:p>
          <w:p w:rsidR="00DB20CE" w:rsidRPr="00695707" w:rsidRDefault="00DB20CE" w:rsidP="00DB20C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>Düzgün yerleştirmeyi kolaylaştırmak için, damar boyunca uzanan radyo-opak çizgileri olmalıdır.</w:t>
            </w:r>
          </w:p>
          <w:p w:rsidR="00B94BDC" w:rsidRDefault="00DB20CE" w:rsidP="00DB20C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 xml:space="preserve">Özel bir </w:t>
            </w:r>
            <w:r w:rsidR="00CF4B8A" w:rsidRPr="00695707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 xml:space="preserve"> malzemesi gerektirmemelidir</w:t>
            </w:r>
            <w:r w:rsidR="00123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0CE" w:rsidRPr="00695707" w:rsidRDefault="00DB20CE" w:rsidP="00DB20C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>Özel dikimi sayesinde kollajen, jelatin ve benzeri maddelerle kaplama veya emdirilme işlemleri olmadan kan sızdırmaz yapıda olmalı, porositeyi engellemelidir.</w:t>
            </w:r>
          </w:p>
          <w:p w:rsidR="00DB20CE" w:rsidRPr="00695707" w:rsidRDefault="00DB20CE" w:rsidP="00DB20C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>Preclotting gerektirmemelidir.</w:t>
            </w:r>
          </w:p>
          <w:p w:rsidR="00DB20CE" w:rsidRDefault="00DB20CE" w:rsidP="00DB20C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>Anatomik olarak uygun açılandırılmış dallarıyla dikim kolaylığı sağlamalı, kıvrılmayı engellemelidir</w:t>
            </w:r>
            <w:r w:rsidR="00126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1C1" w:rsidRPr="00DB20CE" w:rsidRDefault="001261C1" w:rsidP="00DB20C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707">
              <w:rPr>
                <w:rFonts w:ascii="Times New Roman" w:hAnsi="Times New Roman" w:cs="Times New Roman"/>
                <w:sz w:val="24"/>
                <w:szCs w:val="24"/>
              </w:rPr>
              <w:t>Tromboz ve türbülans oluşumunu engelleyebilmesi için yumuşak geniş kıvrımlı tasarıma sahip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DB20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DB20C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Default="00DB20CE" w:rsidP="001261C1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</w:pPr>
            <w:r>
              <w:t>Malzeme steril olmalıdır.</w:t>
            </w:r>
          </w:p>
          <w:p w:rsidR="00195FEB" w:rsidRPr="00AB49EC" w:rsidRDefault="00195FEB" w:rsidP="006F2850">
            <w:pPr>
              <w:pStyle w:val="Liste2"/>
              <w:spacing w:before="120" w:after="120" w:line="360" w:lineRule="auto"/>
              <w:ind w:left="357" w:firstLine="0"/>
              <w:contextualSpacing/>
              <w:jc w:val="both"/>
            </w:pPr>
            <w:bookmarkStart w:id="0" w:name="_GoBack"/>
            <w:bookmarkEnd w:id="0"/>
          </w:p>
        </w:tc>
      </w:tr>
    </w:tbl>
    <w:p w:rsidR="00331203" w:rsidRPr="00AB49EC" w:rsidRDefault="00331203" w:rsidP="00DB20C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95F" w:rsidRDefault="00FF295F" w:rsidP="00E02E86">
      <w:pPr>
        <w:spacing w:after="0" w:line="240" w:lineRule="auto"/>
      </w:pPr>
      <w:r>
        <w:separator/>
      </w:r>
    </w:p>
  </w:endnote>
  <w:endnote w:type="continuationSeparator" w:id="0">
    <w:p w:rsidR="00FF295F" w:rsidRDefault="00FF295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CE" w:rsidRDefault="00DB20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850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CE" w:rsidRDefault="00DB20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95F" w:rsidRDefault="00FF295F" w:rsidP="00E02E86">
      <w:pPr>
        <w:spacing w:after="0" w:line="240" w:lineRule="auto"/>
      </w:pPr>
      <w:r>
        <w:separator/>
      </w:r>
    </w:p>
  </w:footnote>
  <w:footnote w:type="continuationSeparator" w:id="0">
    <w:p w:rsidR="00FF295F" w:rsidRDefault="00FF295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CE" w:rsidRDefault="00DB20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DB20CE" w:rsidRDefault="00DB20CE" w:rsidP="00DB20CE">
    <w:pPr>
      <w:spacing w:before="120" w:after="120" w:line="360" w:lineRule="auto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DB20CE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SMT2688- DALLI TORAKOABDOMİNAL GREFT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CE" w:rsidRDefault="00DB20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05B50"/>
    <w:multiLevelType w:val="hybridMultilevel"/>
    <w:tmpl w:val="BC221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23852"/>
    <w:rsid w:val="001261C1"/>
    <w:rsid w:val="00195FEB"/>
    <w:rsid w:val="002618E3"/>
    <w:rsid w:val="002A2AFC"/>
    <w:rsid w:val="002B66F4"/>
    <w:rsid w:val="00331203"/>
    <w:rsid w:val="003427EA"/>
    <w:rsid w:val="003618AC"/>
    <w:rsid w:val="00396C39"/>
    <w:rsid w:val="004A06A8"/>
    <w:rsid w:val="004B7494"/>
    <w:rsid w:val="0051056E"/>
    <w:rsid w:val="005C29B6"/>
    <w:rsid w:val="005C71FC"/>
    <w:rsid w:val="006112B5"/>
    <w:rsid w:val="006C3306"/>
    <w:rsid w:val="006C7878"/>
    <w:rsid w:val="006E691E"/>
    <w:rsid w:val="006F2850"/>
    <w:rsid w:val="007D7E96"/>
    <w:rsid w:val="008A77B5"/>
    <w:rsid w:val="008F0790"/>
    <w:rsid w:val="00920C4A"/>
    <w:rsid w:val="00936492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F4B8A"/>
    <w:rsid w:val="00CF6C5C"/>
    <w:rsid w:val="00D31075"/>
    <w:rsid w:val="00D65603"/>
    <w:rsid w:val="00DB20CE"/>
    <w:rsid w:val="00DD4AFC"/>
    <w:rsid w:val="00DD7C93"/>
    <w:rsid w:val="00E02E86"/>
    <w:rsid w:val="00E21088"/>
    <w:rsid w:val="00E4457E"/>
    <w:rsid w:val="00E71273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813CF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E4A93-8C36-4FCC-8A36-B631B125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SEVİL GÖL DEVECİ</cp:lastModifiedBy>
  <cp:revision>2</cp:revision>
  <dcterms:created xsi:type="dcterms:W3CDTF">2022-08-12T06:43:00Z</dcterms:created>
  <dcterms:modified xsi:type="dcterms:W3CDTF">2022-08-12T06:43:00Z</dcterms:modified>
</cp:coreProperties>
</file>