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0606EC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1096B065" w:rsidR="000E52C4" w:rsidRPr="000606EC" w:rsidRDefault="000E52C4" w:rsidP="000606E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CD">
              <w:rPr>
                <w:rFonts w:ascii="Times New Roman" w:hAnsi="Times New Roman" w:cs="Times New Roman"/>
                <w:sz w:val="24"/>
                <w:szCs w:val="24"/>
              </w:rPr>
              <w:t>Perfüzör cihazlarında hastaya bir ilacı belli bir zaman ve belli bir oranda vermek için tasarlanmış olmalıdır</w:t>
            </w:r>
            <w:r w:rsidR="00060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0606EC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0606EC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43148B2" w14:textId="52DF7D7C" w:rsidR="004B7494" w:rsidRPr="007549CD" w:rsidRDefault="007559A0" w:rsidP="000606EC">
            <w:pPr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CD">
              <w:rPr>
                <w:rFonts w:ascii="Times New Roman" w:hAnsi="Times New Roman" w:cs="Times New Roman"/>
                <w:sz w:val="24"/>
                <w:szCs w:val="24"/>
              </w:rPr>
              <w:t>Perfüzör enjektörle</w:t>
            </w:r>
            <w:r w:rsidR="000E52C4" w:rsidRPr="007549CD">
              <w:rPr>
                <w:rFonts w:ascii="Times New Roman" w:hAnsi="Times New Roman" w:cs="Times New Roman"/>
                <w:sz w:val="24"/>
                <w:szCs w:val="24"/>
              </w:rPr>
              <w:t>r ihtiyaca göre 2/3ml,</w:t>
            </w:r>
            <w:r w:rsidR="00060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2C4" w:rsidRPr="007549CD">
              <w:rPr>
                <w:rFonts w:ascii="Times New Roman" w:hAnsi="Times New Roman" w:cs="Times New Roman"/>
                <w:sz w:val="24"/>
                <w:szCs w:val="24"/>
              </w:rPr>
              <w:t>5 ml,</w:t>
            </w:r>
            <w:r w:rsidR="00060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2C4" w:rsidRPr="007549CD">
              <w:rPr>
                <w:rFonts w:ascii="Times New Roman" w:hAnsi="Times New Roman" w:cs="Times New Roman"/>
                <w:sz w:val="24"/>
                <w:szCs w:val="24"/>
              </w:rPr>
              <w:t>10ml,</w:t>
            </w:r>
            <w:r w:rsidR="00060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2C4" w:rsidRPr="007549CD">
              <w:rPr>
                <w:rFonts w:ascii="Times New Roman" w:hAnsi="Times New Roman" w:cs="Times New Roman"/>
                <w:sz w:val="24"/>
                <w:szCs w:val="24"/>
              </w:rPr>
              <w:t>20ml,</w:t>
            </w:r>
            <w:r w:rsidR="00060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2C4" w:rsidRPr="007549CD">
              <w:rPr>
                <w:rFonts w:ascii="Times New Roman" w:hAnsi="Times New Roman" w:cs="Times New Roman"/>
                <w:sz w:val="24"/>
                <w:szCs w:val="24"/>
              </w:rPr>
              <w:t>50/60ml şeffaf ve</w:t>
            </w:r>
            <w:r w:rsidR="000606E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0E52C4" w:rsidRPr="007549CD">
              <w:rPr>
                <w:rFonts w:ascii="Times New Roman" w:hAnsi="Times New Roman" w:cs="Times New Roman"/>
                <w:sz w:val="24"/>
                <w:szCs w:val="24"/>
              </w:rPr>
              <w:t xml:space="preserve"> ışığa </w:t>
            </w:r>
            <w:r w:rsidR="00B36FA8" w:rsidRPr="007549CD">
              <w:rPr>
                <w:rFonts w:ascii="Times New Roman" w:hAnsi="Times New Roman" w:cs="Times New Roman"/>
                <w:sz w:val="24"/>
                <w:szCs w:val="24"/>
              </w:rPr>
              <w:t>duyarlı boyutları</w:t>
            </w:r>
            <w:r w:rsidR="000E52C4" w:rsidRPr="007549CD">
              <w:rPr>
                <w:rFonts w:ascii="Times New Roman" w:hAnsi="Times New Roman" w:cs="Times New Roman"/>
                <w:sz w:val="24"/>
                <w:szCs w:val="24"/>
              </w:rPr>
              <w:t xml:space="preserve"> mevcut olmalıdır.</w:t>
            </w:r>
          </w:p>
          <w:p w14:paraId="11D8E40A" w14:textId="4FDF6EB1" w:rsidR="002778BE" w:rsidRPr="007360F5" w:rsidRDefault="007360F5" w:rsidP="007360F5">
            <w:pPr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Contası l</w:t>
            </w:r>
            <w:r w:rsidR="000606EC" w:rsidRPr="007549CD">
              <w:rPr>
                <w:rFonts w:ascii="Times New Roman" w:hAnsi="Times New Roman" w:cs="Times New Roman"/>
                <w:sz w:val="24"/>
                <w:szCs w:val="24"/>
              </w:rPr>
              <w:t>ateks içermemeli</w:t>
            </w:r>
            <w:r w:rsidR="000606EC">
              <w:rPr>
                <w:rFonts w:ascii="Times New Roman" w:hAnsi="Times New Roman" w:cs="Times New Roman"/>
                <w:sz w:val="24"/>
                <w:szCs w:val="24"/>
              </w:rPr>
              <w:t>dir.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0606EC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0606EC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6C84BC3" w14:textId="73C75F60" w:rsidR="000606EC" w:rsidRDefault="000606EC" w:rsidP="000606E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CD">
              <w:rPr>
                <w:rFonts w:ascii="Times New Roman" w:hAnsi="Times New Roman" w:cs="Times New Roman"/>
                <w:sz w:val="24"/>
                <w:szCs w:val="24"/>
              </w:rPr>
              <w:t xml:space="preserve">Ucu </w:t>
            </w:r>
            <w:proofErr w:type="spellStart"/>
            <w:r w:rsidRPr="007549CD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75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9CD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7549CD">
              <w:rPr>
                <w:rFonts w:ascii="Times New Roman" w:hAnsi="Times New Roman" w:cs="Times New Roman"/>
                <w:sz w:val="24"/>
                <w:szCs w:val="24"/>
              </w:rPr>
              <w:t xml:space="preserve"> şeklinde kilitlenebilir olmalı bu sayede ilaç sızmaları ve yanlış ilaç gönderilmesini minimal seviyeye düşürmelidir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2A2E5A1" w14:textId="6CB1A7B4" w:rsidR="00395167" w:rsidRPr="00395167" w:rsidRDefault="00395167" w:rsidP="00395167">
            <w:pPr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CD">
              <w:rPr>
                <w:rFonts w:ascii="Times New Roman" w:hAnsi="Times New Roman" w:cs="Times New Roman"/>
                <w:sz w:val="24"/>
                <w:szCs w:val="24"/>
              </w:rPr>
              <w:t>Tüm tiplerinde Mayideki hava kabarcıkları ve olası partiküller rahatça gözlemlenebilmelidir.</w:t>
            </w:r>
          </w:p>
          <w:p w14:paraId="6A8C27A5" w14:textId="77777777" w:rsidR="000606EC" w:rsidRDefault="007559A0" w:rsidP="000606E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CD">
              <w:rPr>
                <w:rFonts w:ascii="Times New Roman" w:hAnsi="Times New Roman" w:cs="Times New Roman"/>
                <w:sz w:val="24"/>
                <w:szCs w:val="24"/>
              </w:rPr>
              <w:t xml:space="preserve">Enjektör çift bariyer </w:t>
            </w:r>
            <w:r w:rsidR="00B36FA8" w:rsidRPr="007549CD">
              <w:rPr>
                <w:rFonts w:ascii="Times New Roman" w:hAnsi="Times New Roman" w:cs="Times New Roman"/>
                <w:sz w:val="24"/>
                <w:szCs w:val="24"/>
              </w:rPr>
              <w:t>pistonlu, mayi</w:t>
            </w:r>
            <w:r w:rsidRPr="007549CD">
              <w:rPr>
                <w:rFonts w:ascii="Times New Roman" w:hAnsi="Times New Roman" w:cs="Times New Roman"/>
                <w:sz w:val="24"/>
                <w:szCs w:val="24"/>
              </w:rPr>
              <w:t xml:space="preserve"> akımının gözlenebilmesi için </w:t>
            </w:r>
            <w:r w:rsidR="00B36FA8" w:rsidRPr="007549CD">
              <w:rPr>
                <w:rFonts w:ascii="Times New Roman" w:hAnsi="Times New Roman" w:cs="Times New Roman"/>
                <w:sz w:val="24"/>
                <w:szCs w:val="24"/>
              </w:rPr>
              <w:t>transparan silindirin</w:t>
            </w:r>
            <w:r w:rsidRPr="0075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6EC" w:rsidRPr="007549CD">
              <w:rPr>
                <w:rFonts w:ascii="Times New Roman" w:hAnsi="Times New Roman" w:cs="Times New Roman"/>
                <w:sz w:val="24"/>
                <w:szCs w:val="24"/>
              </w:rPr>
              <w:t xml:space="preserve">üstü </w:t>
            </w:r>
            <w:r w:rsidR="000606EC" w:rsidRPr="00BF5A1D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BF5A1D">
              <w:rPr>
                <w:rFonts w:ascii="Times New Roman" w:hAnsi="Times New Roman" w:cs="Times New Roman"/>
                <w:sz w:val="24"/>
                <w:szCs w:val="24"/>
              </w:rPr>
              <w:t xml:space="preserve"> işaretli olmalıdır.</w:t>
            </w:r>
            <w:r w:rsidR="00060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B7FB3F" w14:textId="690C278A" w:rsidR="000606EC" w:rsidRPr="007549CD" w:rsidRDefault="007360F5" w:rsidP="000606E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0606EC" w:rsidRPr="007549CD">
              <w:rPr>
                <w:rFonts w:ascii="Times New Roman" w:hAnsi="Times New Roman" w:cs="Times New Roman"/>
                <w:sz w:val="24"/>
                <w:szCs w:val="24"/>
              </w:rPr>
              <w:t>zel emniyet frenli piston özelliğine sahip olmalıdır</w:t>
            </w:r>
            <w:r w:rsidR="00060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92D51C" w14:textId="1D2E06FB" w:rsidR="005A3C31" w:rsidRPr="005A3C31" w:rsidRDefault="005A3C31" w:rsidP="005A3C31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Enjektöre entegre edilmiş veya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enjektör </w:t>
            </w:r>
            <w:r w:rsidRPr="005A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boyutlarına uygun şekilde yanında tekli steril paketlerde14-16-18G </w:t>
            </w:r>
            <w:proofErr w:type="spellStart"/>
            <w:r w:rsidRPr="005A3C31">
              <w:rPr>
                <w:rFonts w:ascii="Times New Roman" w:eastAsia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5A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C31">
              <w:rPr>
                <w:rFonts w:ascii="Times New Roman" w:eastAsia="Times New Roman" w:hAnsi="Times New Roman" w:cs="Times New Roman"/>
                <w:sz w:val="24"/>
                <w:szCs w:val="24"/>
              </w:rPr>
              <w:t>kanülü</w:t>
            </w:r>
            <w:proofErr w:type="spellEnd"/>
            <w:r w:rsidRPr="005A3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verilmeli; böylece ilaç ve sıvı çekmek kolay olmalıdır.</w:t>
            </w:r>
          </w:p>
          <w:p w14:paraId="1B15D1CB" w14:textId="44F3F6FD" w:rsidR="000E52C4" w:rsidRPr="007549CD" w:rsidRDefault="000E52C4" w:rsidP="000606E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CD">
              <w:rPr>
                <w:rFonts w:ascii="Times New Roman" w:hAnsi="Times New Roman" w:cs="Times New Roman"/>
                <w:sz w:val="24"/>
                <w:szCs w:val="24"/>
              </w:rPr>
              <w:t>Ürün üniversal olmalı tüm per</w:t>
            </w:r>
            <w:r w:rsidR="00B36FA8" w:rsidRPr="007549CD">
              <w:rPr>
                <w:rFonts w:ascii="Times New Roman" w:hAnsi="Times New Roman" w:cs="Times New Roman"/>
                <w:sz w:val="24"/>
                <w:szCs w:val="24"/>
              </w:rPr>
              <w:t xml:space="preserve">füzör cihazlar ile kullanıma uygun </w:t>
            </w:r>
            <w:proofErr w:type="gramStart"/>
            <w:r w:rsidR="00B36FA8" w:rsidRPr="007549C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5A3C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A3C31">
              <w:rPr>
                <w:rFonts w:ascii="Times New Roman" w:hAnsi="Times New Roman" w:cs="Times New Roman"/>
                <w:sz w:val="24"/>
                <w:szCs w:val="24"/>
              </w:rPr>
              <w:t>ürün kalibre edilerek sorunuz perfüzör cihazlarıyla çalışabilmelidir.)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0606EC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0606EC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FEDFEB6" w14:textId="08513C73" w:rsidR="007559A0" w:rsidRPr="007549CD" w:rsidRDefault="007559A0" w:rsidP="000606E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CD">
              <w:rPr>
                <w:rFonts w:ascii="Times New Roman" w:hAnsi="Times New Roman" w:cs="Times New Roman"/>
                <w:sz w:val="24"/>
                <w:szCs w:val="24"/>
              </w:rPr>
              <w:t xml:space="preserve">Steril, </w:t>
            </w:r>
            <w:proofErr w:type="spellStart"/>
            <w:r w:rsidRPr="007549CD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75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9CD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7549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49CD">
              <w:rPr>
                <w:rFonts w:ascii="Times New Roman" w:hAnsi="Times New Roman" w:cs="Times New Roman"/>
                <w:sz w:val="24"/>
                <w:szCs w:val="24"/>
              </w:rPr>
              <w:t>apirojenik</w:t>
            </w:r>
            <w:proofErr w:type="spellEnd"/>
            <w:r w:rsidRPr="007549CD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</w:p>
          <w:p w14:paraId="50BB76D7" w14:textId="1255C422" w:rsidR="007559A0" w:rsidRDefault="007559A0" w:rsidP="000606E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CD">
              <w:rPr>
                <w:rFonts w:ascii="Times New Roman" w:hAnsi="Times New Roman" w:cs="Times New Roman"/>
                <w:sz w:val="24"/>
                <w:szCs w:val="24"/>
              </w:rPr>
              <w:t>Etilen oksitle steril edilmiş, ambalajlı olmalıdır.</w:t>
            </w:r>
          </w:p>
          <w:p w14:paraId="30E5DF5C" w14:textId="77777777" w:rsidR="002778BE" w:rsidRDefault="002778BE" w:rsidP="000606EC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Rahat okunabilir ve silinmeye dayanıklı işaretli olmalıdır </w:t>
            </w:r>
          </w:p>
          <w:p w14:paraId="42CAEF58" w14:textId="77777777" w:rsidR="007559A0" w:rsidRPr="007549CD" w:rsidRDefault="007559A0" w:rsidP="000606EC">
            <w:pPr>
              <w:pStyle w:val="ListeParagraf"/>
              <w:spacing w:before="120" w:after="120" w:line="360" w:lineRule="auto"/>
              <w:ind w:left="1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53529" w14:textId="2112F8D1" w:rsidR="00195FEB" w:rsidRPr="007549CD" w:rsidRDefault="00195FEB" w:rsidP="000606EC">
            <w:pPr>
              <w:pStyle w:val="ListeParagraf"/>
              <w:spacing w:before="120" w:after="120" w:line="360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0606E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D592C" w14:textId="77777777" w:rsidR="00DF7E01" w:rsidRDefault="00DF7E01" w:rsidP="005A3C31">
      <w:pPr>
        <w:spacing w:after="0" w:line="240" w:lineRule="auto"/>
      </w:pPr>
      <w:r>
        <w:separator/>
      </w:r>
    </w:p>
  </w:endnote>
  <w:endnote w:type="continuationSeparator" w:id="0">
    <w:p w14:paraId="2E55F6A4" w14:textId="77777777" w:rsidR="00DF7E01" w:rsidRDefault="00DF7E01" w:rsidP="005A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8CF46" w14:textId="77777777" w:rsidR="00A819C9" w:rsidRDefault="00A819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811AB" w14:textId="77777777" w:rsidR="00A819C9" w:rsidRDefault="00A819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F80B" w14:textId="77777777" w:rsidR="00A819C9" w:rsidRDefault="00A819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4C52F" w14:textId="77777777" w:rsidR="00DF7E01" w:rsidRDefault="00DF7E01" w:rsidP="005A3C31">
      <w:pPr>
        <w:spacing w:after="0" w:line="240" w:lineRule="auto"/>
      </w:pPr>
      <w:r>
        <w:separator/>
      </w:r>
    </w:p>
  </w:footnote>
  <w:footnote w:type="continuationSeparator" w:id="0">
    <w:p w14:paraId="5C5163AE" w14:textId="77777777" w:rsidR="00DF7E01" w:rsidRDefault="00DF7E01" w:rsidP="005A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EBCC8" w14:textId="77777777" w:rsidR="00A819C9" w:rsidRDefault="00A819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B9FD" w14:textId="1054607D" w:rsidR="005A3C31" w:rsidRDefault="005A3C31">
    <w:pPr>
      <w:pStyle w:val="stBilgi"/>
    </w:pPr>
    <w:bookmarkStart w:id="0" w:name="_GoBack"/>
    <w:r w:rsidRPr="0084156F"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  <w:lang w:eastAsia="tr-TR"/>
      </w:rPr>
      <w:t>SMT2800 PERFÜZÖR ENJEKTÖR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E89EA" w14:textId="77777777" w:rsidR="00A819C9" w:rsidRDefault="00A819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63588190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7977A07"/>
    <w:multiLevelType w:val="hybridMultilevel"/>
    <w:tmpl w:val="A36275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E4B67AA"/>
    <w:multiLevelType w:val="hybridMultilevel"/>
    <w:tmpl w:val="3590355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606EC"/>
    <w:rsid w:val="000D04A5"/>
    <w:rsid w:val="000E52C4"/>
    <w:rsid w:val="00104579"/>
    <w:rsid w:val="00195FEB"/>
    <w:rsid w:val="002618E3"/>
    <w:rsid w:val="002778BE"/>
    <w:rsid w:val="002B66F4"/>
    <w:rsid w:val="00331203"/>
    <w:rsid w:val="00395167"/>
    <w:rsid w:val="0045647C"/>
    <w:rsid w:val="0046649A"/>
    <w:rsid w:val="004B7494"/>
    <w:rsid w:val="005A3C31"/>
    <w:rsid w:val="007054CE"/>
    <w:rsid w:val="007360F5"/>
    <w:rsid w:val="007549CD"/>
    <w:rsid w:val="007559A0"/>
    <w:rsid w:val="00805A65"/>
    <w:rsid w:val="0084156F"/>
    <w:rsid w:val="00936492"/>
    <w:rsid w:val="00A0594E"/>
    <w:rsid w:val="00A76582"/>
    <w:rsid w:val="00A819C9"/>
    <w:rsid w:val="00B36FA8"/>
    <w:rsid w:val="00BA3150"/>
    <w:rsid w:val="00BD6076"/>
    <w:rsid w:val="00BF4EE4"/>
    <w:rsid w:val="00BF5A1D"/>
    <w:rsid w:val="00BF5AAE"/>
    <w:rsid w:val="00D638CB"/>
    <w:rsid w:val="00DF7E01"/>
    <w:rsid w:val="00E63522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A3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3C31"/>
  </w:style>
  <w:style w:type="paragraph" w:styleId="AltBilgi">
    <w:name w:val="footer"/>
    <w:basedOn w:val="Normal"/>
    <w:link w:val="AltBilgiChar"/>
    <w:uiPriority w:val="99"/>
    <w:unhideWhenUsed/>
    <w:rsid w:val="005A3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3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9C42-31AF-4F29-80DE-86D6CBD7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2</cp:revision>
  <dcterms:created xsi:type="dcterms:W3CDTF">2022-06-23T11:08:00Z</dcterms:created>
  <dcterms:modified xsi:type="dcterms:W3CDTF">2022-06-23T11:08:00Z</dcterms:modified>
</cp:coreProperties>
</file>