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9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654"/>
      </w:tblGrid>
      <w:tr w:rsidR="004B7494" w:rsidRPr="00564BC5" w14:paraId="5791AC46" w14:textId="77777777" w:rsidTr="004A5D01">
        <w:trPr>
          <w:trHeight w:val="1338"/>
        </w:trPr>
        <w:tc>
          <w:tcPr>
            <w:tcW w:w="1537" w:type="dxa"/>
          </w:tcPr>
          <w:p w14:paraId="6B57E4C5" w14:textId="77777777" w:rsidR="004B7494" w:rsidRPr="00564BC5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64BC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654" w:type="dxa"/>
            <w:shd w:val="clear" w:color="auto" w:fill="auto"/>
          </w:tcPr>
          <w:p w14:paraId="0699DBCB" w14:textId="7000F986" w:rsidR="004B7494" w:rsidRPr="00564BC5" w:rsidRDefault="0031011E" w:rsidP="0040711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Polyesterden elde edilen </w:t>
            </w:r>
            <w:proofErr w:type="spellStart"/>
            <w:r w:rsidR="004721AC" w:rsidRPr="0056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multiflament</w:t>
            </w:r>
            <w:proofErr w:type="spellEnd"/>
            <w:r w:rsidRPr="0056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sentetik, </w:t>
            </w:r>
            <w:r w:rsidR="000256B8" w:rsidRPr="0056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emilemeyen</w:t>
            </w:r>
            <w:r w:rsidRPr="0056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renkli </w:t>
            </w:r>
            <w:r w:rsidRPr="00564BC5">
              <w:rPr>
                <w:rFonts w:ascii="Times New Roman" w:hAnsi="Times New Roman" w:cs="Times New Roman"/>
                <w:sz w:val="24"/>
                <w:szCs w:val="24"/>
              </w:rPr>
              <w:t>yapıda cerrahi iplik olarak dizayn edilmiş ve kaplamalı olarak imal edilmiş olmalıdır.</w:t>
            </w:r>
          </w:p>
        </w:tc>
      </w:tr>
      <w:tr w:rsidR="004B7494" w:rsidRPr="00564BC5" w14:paraId="48B12155" w14:textId="77777777" w:rsidTr="004A5D01">
        <w:trPr>
          <w:trHeight w:val="1640"/>
        </w:trPr>
        <w:tc>
          <w:tcPr>
            <w:tcW w:w="1537" w:type="dxa"/>
          </w:tcPr>
          <w:p w14:paraId="0A8AD5BF" w14:textId="4996ADD4" w:rsidR="004B7494" w:rsidRPr="00564BC5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64BC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407113" w:rsidRPr="00564BC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564BC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  <w:p w14:paraId="0B36AB79" w14:textId="77777777" w:rsidR="004B7494" w:rsidRPr="00564BC5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2491F7F3" w14:textId="77777777" w:rsidR="00697E38" w:rsidRPr="00564BC5" w:rsidRDefault="00443117" w:rsidP="0040711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Ürünün kullanım yeri ve amacına göre </w:t>
            </w:r>
            <w:r w:rsidR="001F62E9" w:rsidRPr="0056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6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ğneli ve iğnesiz (bağlama) türleri olmalı, bu türlerin</w:t>
            </w:r>
            <w:r w:rsidR="001F62E9" w:rsidRPr="0056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farklı ebat, boy ve çapta seçenekleri sunulmalıdır.</w:t>
            </w:r>
          </w:p>
          <w:p w14:paraId="7DCA4E1F" w14:textId="77777777" w:rsidR="00697E38" w:rsidRPr="00564BC5" w:rsidRDefault="00CB6986" w:rsidP="0040711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Plejitli</w:t>
            </w:r>
            <w:proofErr w:type="spellEnd"/>
            <w:r w:rsidRPr="0056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olan </w:t>
            </w:r>
            <w:proofErr w:type="spellStart"/>
            <w:r w:rsidRPr="0056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süturlarda</w:t>
            </w:r>
            <w:proofErr w:type="spellEnd"/>
            <w:r w:rsidRPr="0056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357A" w:rsidRPr="0056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Plejit</w:t>
            </w:r>
            <w:proofErr w:type="spellEnd"/>
            <w:r w:rsidR="0091357A" w:rsidRPr="0056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kısmı</w:t>
            </w:r>
            <w:r w:rsidRPr="0056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çabuk deforme olmayan, tiftiklenmeyen şekilde olmalı ve basınca dayanıklı olmalıdır. </w:t>
            </w:r>
          </w:p>
          <w:p w14:paraId="11D8E40A" w14:textId="1E7B5DCD" w:rsidR="004B7494" w:rsidRPr="00564BC5" w:rsidRDefault="00697E38" w:rsidP="0040711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BC5">
              <w:rPr>
                <w:rFonts w:ascii="Times New Roman" w:hAnsi="Times New Roman"/>
                <w:sz w:val="24"/>
                <w:szCs w:val="24"/>
              </w:rPr>
              <w:t>Ondalık kesirleri istenilen basamağa göre yuvarlarken önce yuvarlanacak basamağın sağındaki ilk rakama bakılır. Bu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</w:tc>
      </w:tr>
      <w:tr w:rsidR="00407113" w:rsidRPr="00564BC5" w14:paraId="1718524F" w14:textId="77777777" w:rsidTr="004A5D01">
        <w:trPr>
          <w:trHeight w:val="1640"/>
        </w:trPr>
        <w:tc>
          <w:tcPr>
            <w:tcW w:w="1537" w:type="dxa"/>
          </w:tcPr>
          <w:p w14:paraId="63E687AF" w14:textId="77777777" w:rsidR="00407113" w:rsidRPr="00564BC5" w:rsidRDefault="00407113" w:rsidP="0040711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64BC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BA6D138" w14:textId="77777777" w:rsidR="00407113" w:rsidRPr="00564BC5" w:rsidRDefault="00407113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7C2AA154" w14:textId="77777777" w:rsidR="00407113" w:rsidRPr="00564BC5" w:rsidRDefault="00407113" w:rsidP="0040711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Kalınlıkları, mukavemetleri, düğüm atma kabiliyetleri ve iğne iplik kombinasyonları USP ve Avrupa </w:t>
            </w:r>
            <w:proofErr w:type="spellStart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>Farmakopesi</w:t>
            </w:r>
            <w:proofErr w:type="spellEnd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 standartlarına uygun olmalıdır.</w:t>
            </w:r>
          </w:p>
          <w:p w14:paraId="0A7BFF91" w14:textId="77777777" w:rsidR="00407113" w:rsidRPr="00564BC5" w:rsidRDefault="00407113" w:rsidP="0040711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 iğneliler paslanmaz çelik alaşım olmalı, iğneler dokudan çok rahat geçmeli, eğilip bükülmemesi, kırılmaması için güçlü olmalı ve yüksek alaşım çelikten imal edilmiş olmalıdır. </w:t>
            </w:r>
          </w:p>
          <w:p w14:paraId="52080E74" w14:textId="77777777" w:rsidR="00407113" w:rsidRPr="00564BC5" w:rsidRDefault="00407113" w:rsidP="0040711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BC5">
              <w:rPr>
                <w:rFonts w:ascii="Times New Roman" w:hAnsi="Times New Roman"/>
                <w:sz w:val="24"/>
                <w:szCs w:val="24"/>
              </w:rPr>
              <w:t>Yüksek alışım çelikten imal edilmiş olmalıdır. Kırılma ve bükülmeyi engellemek amacıyla iğnedeki nikel oranı (alaşımındaki) %7 den fazla olmalı ve krom oranı %10 dan fazla olmalıdır</w:t>
            </w:r>
            <w:r w:rsidRPr="0056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İğne bağlantı yerinden çıkmamalı ve kolayca kopmamalı. İğneler dokudan geçerken travma oluşturmamalıdır.</w:t>
            </w:r>
          </w:p>
          <w:p w14:paraId="59B530A7" w14:textId="6E6E8582" w:rsidR="00407113" w:rsidRPr="00564BC5" w:rsidRDefault="00407113" w:rsidP="0040711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İğneler dikiş süresince dokudan rahat geçme özelliğini yitirmemelidir, Dokulardan kolaylıkla ve minimum travmayla deforme olmadan geçmeli, cerrahi </w:t>
            </w:r>
            <w:proofErr w:type="spellStart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>süturun</w:t>
            </w:r>
            <w:proofErr w:type="spellEnd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 iğnesinin gövdesi dokulardan geçerken </w:t>
            </w:r>
            <w:proofErr w:type="spellStart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>portegüde</w:t>
            </w:r>
            <w:proofErr w:type="spellEnd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 stabil kalacak, başka dokulara zarar vermeyi önleyecek yapıda dizayn edilmiş olmalıdır.</w:t>
            </w:r>
          </w:p>
        </w:tc>
      </w:tr>
      <w:tr w:rsidR="00407113" w:rsidRPr="00564BC5" w14:paraId="2F1E0A46" w14:textId="77777777" w:rsidTr="00407113">
        <w:trPr>
          <w:trHeight w:val="8027"/>
        </w:trPr>
        <w:tc>
          <w:tcPr>
            <w:tcW w:w="1537" w:type="dxa"/>
          </w:tcPr>
          <w:p w14:paraId="393B9397" w14:textId="77777777" w:rsidR="00407113" w:rsidRPr="00564BC5" w:rsidRDefault="00407113" w:rsidP="0040711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5B3E5607" w14:textId="18592449" w:rsidR="00407113" w:rsidRPr="00564BC5" w:rsidRDefault="00407113" w:rsidP="0040711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İğne ve </w:t>
            </w:r>
            <w:proofErr w:type="spellStart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 çapı birbirine uyumlu olmalı, böylece iğne </w:t>
            </w:r>
            <w:proofErr w:type="spellStart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 birleşme noktası dokulardan geçerken travma yaratmamalıdır. </w:t>
            </w:r>
          </w:p>
          <w:p w14:paraId="33CB4FCB" w14:textId="1E246687" w:rsidR="00407113" w:rsidRPr="00564BC5" w:rsidRDefault="00407113" w:rsidP="0040711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İğne ile </w:t>
            </w:r>
            <w:proofErr w:type="spellStart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 birleşim noktasının bağlantısı sağlam yapılmalı, birleşme noktasından ayrılma yaşanmamalı ve iğne iplik birleşim yerindeki iplik yapısı, doku geçişindeki performansını olumsuz etkilememelidir.</w:t>
            </w:r>
          </w:p>
          <w:p w14:paraId="16EB5730" w14:textId="020CD1FC" w:rsidR="00407113" w:rsidRPr="00564BC5" w:rsidRDefault="00407113" w:rsidP="0040711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Cerrahi </w:t>
            </w:r>
            <w:proofErr w:type="spellStart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r w:rsidR="0019755C" w:rsidRPr="00564BC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64BC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 kaplaması dokudan geçerken sıyrılmamalı, iplik yapısı ile uyumlu olmalı, kaplaması dokudan geçerken sıyrılmamalıdır.</w:t>
            </w:r>
          </w:p>
          <w:p w14:paraId="5D7C78B8" w14:textId="77777777" w:rsidR="00407113" w:rsidRPr="00564BC5" w:rsidRDefault="00407113" w:rsidP="0040711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 pürüzsüz olmalı, tiftiklenmemeli, kolay düğüm kaydırılmalı, düğüm güvenliği sağlamalı ve üzerine bakteri yerleşecek boşluklar olmamalıdır.</w:t>
            </w:r>
          </w:p>
          <w:p w14:paraId="0B301219" w14:textId="77777777" w:rsidR="00407113" w:rsidRPr="00564BC5" w:rsidRDefault="00407113" w:rsidP="00407113">
            <w:pPr>
              <w:pStyle w:val="AralkYok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64BC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Sütur</w:t>
            </w:r>
            <w:proofErr w:type="spellEnd"/>
            <w:r w:rsidRPr="00564BC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materyali örgüler arasındaki boşlukları gidermek amacı ile </w:t>
            </w:r>
            <w:proofErr w:type="spellStart"/>
            <w:r w:rsidRPr="00564BC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polibütilat</w:t>
            </w:r>
            <w:proofErr w:type="spellEnd"/>
            <w:r w:rsidRPr="00564BC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veya silikon ya da parafin kaplı olmalı ve kaplama malzemesi iplikten sıyrılmamalıdır.</w:t>
            </w:r>
          </w:p>
          <w:p w14:paraId="4E330819" w14:textId="77777777" w:rsidR="00407113" w:rsidRPr="00564BC5" w:rsidRDefault="00407113" w:rsidP="00407113">
            <w:pPr>
              <w:pStyle w:val="AralkYok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4BC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Kaplama malzemesi dokularda reaksiyon veya enfeksiyon riski oluşturmamalıdır.</w:t>
            </w:r>
          </w:p>
          <w:p w14:paraId="541A7972" w14:textId="77777777" w:rsidR="00407113" w:rsidRPr="00564BC5" w:rsidRDefault="00407113" w:rsidP="0040711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Vücut içi kullanımlarda doku reaksiyonu vermemeli ve </w:t>
            </w:r>
            <w:proofErr w:type="spellStart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 materyaline bağlı komplikasyon olmadan iyileşme sağlanabilmelidir.</w:t>
            </w:r>
          </w:p>
          <w:p w14:paraId="1B15D1CB" w14:textId="4ADFD3A5" w:rsidR="00407113" w:rsidRPr="00564BC5" w:rsidRDefault="00407113" w:rsidP="0040711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r w:rsidR="0019755C" w:rsidRPr="00564BC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64BC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 alınması gereken durumlarda (cilt) </w:t>
            </w:r>
            <w:proofErr w:type="spellStart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 içeride sertleşmemeli, dikiş alınırken kopmamalıdır. </w:t>
            </w:r>
          </w:p>
        </w:tc>
      </w:tr>
      <w:tr w:rsidR="00407113" w:rsidRPr="00564BC5" w14:paraId="316FB8A5" w14:textId="77777777" w:rsidTr="00545C94">
        <w:trPr>
          <w:trHeight w:val="1085"/>
        </w:trPr>
        <w:tc>
          <w:tcPr>
            <w:tcW w:w="1537" w:type="dxa"/>
          </w:tcPr>
          <w:p w14:paraId="48B834AC" w14:textId="77777777" w:rsidR="00407113" w:rsidRPr="00564BC5" w:rsidRDefault="00407113" w:rsidP="0040711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64BC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18418FA6" w14:textId="77777777" w:rsidR="00407113" w:rsidRPr="00564BC5" w:rsidRDefault="00407113" w:rsidP="0040711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3C19703C" w14:textId="77777777" w:rsidR="00407113" w:rsidRPr="00564BC5" w:rsidRDefault="00407113" w:rsidP="0040711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Kutu içerisinde birim ambalajdan kaç adet olduğu belirtilmelidir. </w:t>
            </w:r>
          </w:p>
          <w:p w14:paraId="742FD0A3" w14:textId="049AA786" w:rsidR="00407113" w:rsidRPr="00564BC5" w:rsidRDefault="00407113" w:rsidP="0040711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Birim ambalajı veya kutu üzerinde imalatçı firmanın ticari adı veya kısa adı, üretim yeri, </w:t>
            </w:r>
            <w:proofErr w:type="spellStart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>flament</w:t>
            </w:r>
            <w:proofErr w:type="spellEnd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 cinsi, son kullanma tarihi, sterilizasyon şekli, lot numarası, </w:t>
            </w:r>
            <w:proofErr w:type="spellStart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 kalınlığı, </w:t>
            </w:r>
            <w:proofErr w:type="spellStart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>süturun</w:t>
            </w:r>
            <w:proofErr w:type="spellEnd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 uzunluğu ve diğer özellikleri görülebilir, okunaklı ve bozulmayacak tarzda belirtilmelidir.</w:t>
            </w:r>
          </w:p>
          <w:p w14:paraId="26309924" w14:textId="7D6A8EAF" w:rsidR="00F90FB2" w:rsidRPr="00564BC5" w:rsidRDefault="00407113" w:rsidP="00564BC5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Her poşet üzerinde metrik sisteme göre ölçü ve USP karşılığı, ürün katalog numarası, ürün tanıtımı, rengi, yapısı ve sterilizasyon şekli baskılı olmalıdır. Bu bilgiler yapıştırma etiket olmamalıdır, baskılı olmalıdır. </w:t>
            </w:r>
          </w:p>
        </w:tc>
      </w:tr>
      <w:tr w:rsidR="00443117" w14:paraId="4846C3FC" w14:textId="77777777" w:rsidTr="004A5D01">
        <w:trPr>
          <w:trHeight w:val="1640"/>
        </w:trPr>
        <w:tc>
          <w:tcPr>
            <w:tcW w:w="1537" w:type="dxa"/>
          </w:tcPr>
          <w:p w14:paraId="362F0E0A" w14:textId="77777777" w:rsidR="00443117" w:rsidRPr="00564BC5" w:rsidRDefault="00443117" w:rsidP="0040711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7F4F5B61" w14:textId="23A00E3D" w:rsidR="00697E38" w:rsidRPr="00564BC5" w:rsidRDefault="00407113" w:rsidP="0040711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C5">
              <w:rPr>
                <w:rFonts w:ascii="Times New Roman" w:hAnsi="Times New Roman"/>
                <w:sz w:val="24"/>
                <w:szCs w:val="24"/>
              </w:rPr>
              <w:t>Sütur</w:t>
            </w:r>
            <w:proofErr w:type="spellEnd"/>
            <w:r w:rsidRPr="00564BC5">
              <w:rPr>
                <w:rFonts w:ascii="Times New Roman" w:hAnsi="Times New Roman"/>
                <w:sz w:val="24"/>
                <w:szCs w:val="24"/>
              </w:rPr>
              <w:t xml:space="preserve"> ambalajının kullanım esnasına kadar sterilizasyonu su, nemden, ısıdan, ışıktan korunması için her bir dış ambalajı; bir yüzü şeffaf diğer yüzü </w:t>
            </w:r>
            <w:proofErr w:type="spellStart"/>
            <w:r w:rsidRPr="00564BC5">
              <w:rPr>
                <w:rFonts w:ascii="Times New Roman" w:hAnsi="Times New Roman"/>
                <w:sz w:val="24"/>
                <w:szCs w:val="24"/>
              </w:rPr>
              <w:t>tyvek</w:t>
            </w:r>
            <w:proofErr w:type="spellEnd"/>
            <w:r w:rsidRPr="00564BC5">
              <w:rPr>
                <w:rFonts w:ascii="Times New Roman" w:hAnsi="Times New Roman"/>
                <w:sz w:val="24"/>
                <w:szCs w:val="24"/>
              </w:rPr>
              <w:t xml:space="preserve"> kâğıt veya bir yüzü şeffaf diğer yüzü su ve nem geçirmeyen medikal Kraft kâğıt olmalı; iç ambalajı </w:t>
            </w:r>
            <w:proofErr w:type="spellStart"/>
            <w:r w:rsidRPr="00564BC5">
              <w:rPr>
                <w:rFonts w:ascii="Times New Roman" w:hAnsi="Times New Roman"/>
                <w:sz w:val="24"/>
                <w:szCs w:val="24"/>
              </w:rPr>
              <w:t>blister</w:t>
            </w:r>
            <w:proofErr w:type="spellEnd"/>
            <w:r w:rsidRPr="00564BC5">
              <w:rPr>
                <w:rFonts w:ascii="Times New Roman" w:hAnsi="Times New Roman"/>
                <w:sz w:val="24"/>
                <w:szCs w:val="24"/>
              </w:rPr>
              <w:t xml:space="preserve"> veya karton veya plastik olmalıdır. İç ve dış ambalaj üzerinde ürün ile ilgili tüm bilgiler bulunmalıdır.</w:t>
            </w:r>
          </w:p>
          <w:p w14:paraId="4E4EF31B" w14:textId="7B20707A" w:rsidR="00407113" w:rsidRPr="00564BC5" w:rsidRDefault="00407113" w:rsidP="0040711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BC5">
              <w:rPr>
                <w:rFonts w:ascii="Times New Roman" w:hAnsi="Times New Roman" w:cs="Times New Roman"/>
                <w:sz w:val="24"/>
                <w:szCs w:val="24"/>
              </w:rPr>
              <w:t>Ürün ambalajı, kullanılan materyalin cinsine göre (</w:t>
            </w:r>
            <w:proofErr w:type="spellStart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>tyvek</w:t>
            </w:r>
            <w:proofErr w:type="spellEnd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>kraft</w:t>
            </w:r>
            <w:proofErr w:type="spellEnd"/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 vb.)  TS EN 868 kalite standardının ilgili bölümlerini karşılamalıdır (istenildiği takdirde belgelendirilmelidir).</w:t>
            </w:r>
          </w:p>
          <w:p w14:paraId="60995474" w14:textId="77777777" w:rsidR="00443117" w:rsidRDefault="00443117" w:rsidP="0040711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Sterilizasyonu </w:t>
            </w:r>
            <w:r w:rsidR="0019755C" w:rsidRPr="00564BC5">
              <w:rPr>
                <w:rFonts w:ascii="Times New Roman" w:hAnsi="Times New Roman" w:cs="Times New Roman"/>
                <w:sz w:val="24"/>
                <w:szCs w:val="24"/>
              </w:rPr>
              <w:t xml:space="preserve">etilen oksit veya gama ile </w:t>
            </w:r>
            <w:r w:rsidRPr="00564BC5">
              <w:rPr>
                <w:rFonts w:ascii="Times New Roman" w:hAnsi="Times New Roman" w:cs="Times New Roman"/>
                <w:sz w:val="24"/>
                <w:szCs w:val="24"/>
              </w:rPr>
              <w:t>yapılmış olmalıdır.</w:t>
            </w:r>
          </w:p>
          <w:p w14:paraId="463A5E77" w14:textId="6738F72E" w:rsidR="00564BC5" w:rsidRPr="00564BC5" w:rsidRDefault="004175CD" w:rsidP="00407113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 CE standartlarına uygun olmalıdır.</w:t>
            </w:r>
            <w:bookmarkStart w:id="0" w:name="_GoBack"/>
            <w:bookmarkEnd w:id="0"/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F83853">
      <w:head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18930" w14:textId="77777777" w:rsidR="00F6636F" w:rsidRDefault="00F6636F" w:rsidP="00CC1546">
      <w:pPr>
        <w:spacing w:after="0" w:line="240" w:lineRule="auto"/>
      </w:pPr>
      <w:r>
        <w:separator/>
      </w:r>
    </w:p>
  </w:endnote>
  <w:endnote w:type="continuationSeparator" w:id="0">
    <w:p w14:paraId="7E463413" w14:textId="77777777" w:rsidR="00F6636F" w:rsidRDefault="00F6636F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3657" w14:textId="77777777" w:rsidR="00F6636F" w:rsidRDefault="00F6636F" w:rsidP="00CC1546">
      <w:pPr>
        <w:spacing w:after="0" w:line="240" w:lineRule="auto"/>
      </w:pPr>
      <w:r>
        <w:separator/>
      </w:r>
    </w:p>
  </w:footnote>
  <w:footnote w:type="continuationSeparator" w:id="0">
    <w:p w14:paraId="0B823737" w14:textId="77777777" w:rsidR="00F6636F" w:rsidRDefault="00F6636F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AD89" w14:textId="396BC0E2" w:rsidR="00CB6986" w:rsidRPr="00A14AE6" w:rsidRDefault="001F62E9" w:rsidP="00407113">
    <w:pPr>
      <w:pStyle w:val="AralkYok"/>
      <w:spacing w:before="120" w:after="120" w:line="360" w:lineRule="auto"/>
      <w:jc w:val="both"/>
      <w:rPr>
        <w:rFonts w:ascii="Times New Roman" w:eastAsia="Times New Roman" w:hAnsi="Times New Roman" w:cs="Times New Roman"/>
        <w:b/>
        <w:sz w:val="24"/>
        <w:szCs w:val="24"/>
      </w:rPr>
    </w:pPr>
    <w:r w:rsidRPr="00A14AE6">
      <w:rPr>
        <w:rFonts w:ascii="Times New Roman" w:eastAsia="Times New Roman" w:hAnsi="Times New Roman" w:cs="Times New Roman"/>
        <w:b/>
        <w:sz w:val="24"/>
        <w:szCs w:val="24"/>
      </w:rPr>
      <w:t>SMT2803</w:t>
    </w:r>
    <w:r w:rsidR="00407113"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r w:rsidR="00CB6986" w:rsidRPr="00A14AE6">
      <w:rPr>
        <w:rFonts w:ascii="Times New Roman" w:eastAsia="Times New Roman" w:hAnsi="Times New Roman" w:cs="Times New Roman"/>
        <w:b/>
        <w:sz w:val="24"/>
        <w:szCs w:val="24"/>
      </w:rPr>
      <w:t>CERRAHİ S</w:t>
    </w:r>
    <w:r w:rsidR="00A14AE6">
      <w:rPr>
        <w:rFonts w:ascii="Times New Roman" w:eastAsia="Times New Roman" w:hAnsi="Times New Roman" w:cs="Times New Roman"/>
        <w:b/>
        <w:sz w:val="24"/>
        <w:szCs w:val="24"/>
      </w:rPr>
      <w:t>Ü</w:t>
    </w:r>
    <w:r w:rsidR="00CB6986" w:rsidRPr="00A14AE6">
      <w:rPr>
        <w:rFonts w:ascii="Times New Roman" w:eastAsia="Times New Roman" w:hAnsi="Times New Roman" w:cs="Times New Roman"/>
        <w:b/>
        <w:sz w:val="24"/>
        <w:szCs w:val="24"/>
      </w:rPr>
      <w:t>T</w:t>
    </w:r>
    <w:r w:rsidR="00A14AE6">
      <w:rPr>
        <w:rFonts w:ascii="Times New Roman" w:eastAsia="Times New Roman" w:hAnsi="Times New Roman" w:cs="Times New Roman"/>
        <w:b/>
        <w:sz w:val="24"/>
        <w:szCs w:val="24"/>
      </w:rPr>
      <w:t>U</w:t>
    </w:r>
    <w:r w:rsidR="00CB6986" w:rsidRPr="00A14AE6">
      <w:rPr>
        <w:rFonts w:ascii="Times New Roman" w:eastAsia="Times New Roman" w:hAnsi="Times New Roman" w:cs="Times New Roman"/>
        <w:b/>
        <w:sz w:val="24"/>
        <w:szCs w:val="24"/>
      </w:rPr>
      <w:t>R, POLYESTER, SENTETİK, MULTİFLAMENT,</w:t>
    </w:r>
    <w:r w:rsidR="00F83853" w:rsidRPr="00A14AE6"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r w:rsidR="00CB6986" w:rsidRPr="00A14AE6">
      <w:rPr>
        <w:rFonts w:ascii="Times New Roman" w:eastAsia="Times New Roman" w:hAnsi="Times New Roman" w:cs="Times New Roman"/>
        <w:b/>
        <w:sz w:val="24"/>
        <w:szCs w:val="24"/>
      </w:rPr>
      <w:t>EMİLEMEYEN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976F3"/>
    <w:multiLevelType w:val="hybridMultilevel"/>
    <w:tmpl w:val="5E181F3A"/>
    <w:lvl w:ilvl="0" w:tplc="5CF0F0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550CD"/>
    <w:multiLevelType w:val="hybridMultilevel"/>
    <w:tmpl w:val="84ECC5C8"/>
    <w:lvl w:ilvl="0" w:tplc="123ABE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1354D2"/>
    <w:multiLevelType w:val="hybridMultilevel"/>
    <w:tmpl w:val="84ECC5C8"/>
    <w:lvl w:ilvl="0" w:tplc="123ABE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54992"/>
    <w:multiLevelType w:val="hybridMultilevel"/>
    <w:tmpl w:val="41EA3A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15288"/>
    <w:multiLevelType w:val="hybridMultilevel"/>
    <w:tmpl w:val="F226500C"/>
    <w:lvl w:ilvl="0" w:tplc="6526F586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6FF1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DAAFEC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A0E0A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B699A2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DA96F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FEEF4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56D6C8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C80F04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881F74"/>
    <w:multiLevelType w:val="hybridMultilevel"/>
    <w:tmpl w:val="980816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074A0"/>
    <w:multiLevelType w:val="hybridMultilevel"/>
    <w:tmpl w:val="84ECC5C8"/>
    <w:lvl w:ilvl="0" w:tplc="123ABE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297169"/>
    <w:multiLevelType w:val="hybridMultilevel"/>
    <w:tmpl w:val="1F58DC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D39F4"/>
    <w:multiLevelType w:val="hybridMultilevel"/>
    <w:tmpl w:val="58F87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26CF1"/>
    <w:multiLevelType w:val="hybridMultilevel"/>
    <w:tmpl w:val="530A0A0A"/>
    <w:lvl w:ilvl="0" w:tplc="123ABE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338F8"/>
    <w:multiLevelType w:val="hybridMultilevel"/>
    <w:tmpl w:val="3918D5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679D0"/>
    <w:multiLevelType w:val="hybridMultilevel"/>
    <w:tmpl w:val="0CE878BA"/>
    <w:lvl w:ilvl="0" w:tplc="E5A475F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11"/>
  </w:num>
  <w:num w:numId="14">
    <w:abstractNumId w:val="10"/>
  </w:num>
  <w:num w:numId="15">
    <w:abstractNumId w:val="6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56B8"/>
    <w:rsid w:val="000465BE"/>
    <w:rsid w:val="000917D1"/>
    <w:rsid w:val="000C6E6D"/>
    <w:rsid w:val="000D04A5"/>
    <w:rsid w:val="000E3E7A"/>
    <w:rsid w:val="001040B1"/>
    <w:rsid w:val="00104579"/>
    <w:rsid w:val="00167D01"/>
    <w:rsid w:val="0018421B"/>
    <w:rsid w:val="00195FEB"/>
    <w:rsid w:val="0019755C"/>
    <w:rsid w:val="001A0D55"/>
    <w:rsid w:val="001F62E9"/>
    <w:rsid w:val="00205531"/>
    <w:rsid w:val="002618E3"/>
    <w:rsid w:val="002B66F4"/>
    <w:rsid w:val="0031011E"/>
    <w:rsid w:val="00331203"/>
    <w:rsid w:val="00336300"/>
    <w:rsid w:val="00407113"/>
    <w:rsid w:val="004175CD"/>
    <w:rsid w:val="00443117"/>
    <w:rsid w:val="004721AC"/>
    <w:rsid w:val="004A5D01"/>
    <w:rsid w:val="004B7494"/>
    <w:rsid w:val="00500422"/>
    <w:rsid w:val="00564BC5"/>
    <w:rsid w:val="005C46EA"/>
    <w:rsid w:val="00697E38"/>
    <w:rsid w:val="00740FE4"/>
    <w:rsid w:val="00842FB2"/>
    <w:rsid w:val="008737EE"/>
    <w:rsid w:val="0091357A"/>
    <w:rsid w:val="00936492"/>
    <w:rsid w:val="009C1FA4"/>
    <w:rsid w:val="00A0594E"/>
    <w:rsid w:val="00A14AE6"/>
    <w:rsid w:val="00A16D63"/>
    <w:rsid w:val="00A31B0C"/>
    <w:rsid w:val="00A76582"/>
    <w:rsid w:val="00B17C37"/>
    <w:rsid w:val="00B31EA7"/>
    <w:rsid w:val="00BA3150"/>
    <w:rsid w:val="00BD6076"/>
    <w:rsid w:val="00BF4EE4"/>
    <w:rsid w:val="00BF5AAE"/>
    <w:rsid w:val="00C0266C"/>
    <w:rsid w:val="00C67916"/>
    <w:rsid w:val="00C8052B"/>
    <w:rsid w:val="00CB6986"/>
    <w:rsid w:val="00CC1546"/>
    <w:rsid w:val="00D76581"/>
    <w:rsid w:val="00DA2E4E"/>
    <w:rsid w:val="00DB7BA4"/>
    <w:rsid w:val="00DF23BE"/>
    <w:rsid w:val="00E24979"/>
    <w:rsid w:val="00E42A62"/>
    <w:rsid w:val="00EB222E"/>
    <w:rsid w:val="00ED3775"/>
    <w:rsid w:val="00F6636F"/>
    <w:rsid w:val="00F83853"/>
    <w:rsid w:val="00F87C1A"/>
    <w:rsid w:val="00F9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customStyle="1" w:styleId="Gvdemetni2">
    <w:name w:val="Gövde metni (2)_"/>
    <w:link w:val="Gvdemetni20"/>
    <w:locked/>
    <w:rsid w:val="0044311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43117"/>
    <w:pPr>
      <w:widowControl w:val="0"/>
      <w:shd w:val="clear" w:color="auto" w:fill="FFFFFF"/>
      <w:spacing w:after="240"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ralkYok">
    <w:name w:val="No Spacing"/>
    <w:link w:val="AralkYokChar"/>
    <w:uiPriority w:val="1"/>
    <w:qFormat/>
    <w:rsid w:val="00DF23BE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DF23B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6DAFD-6C45-4AE3-A974-1560BBAB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12</cp:revision>
  <dcterms:created xsi:type="dcterms:W3CDTF">2026-02-27T07:41:00Z</dcterms:created>
  <dcterms:modified xsi:type="dcterms:W3CDTF">2026-03-11T08:28:00Z</dcterms:modified>
</cp:coreProperties>
</file>