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01961">
        <w:trPr>
          <w:trHeight w:val="1351"/>
        </w:trPr>
        <w:tc>
          <w:tcPr>
            <w:tcW w:w="1537" w:type="dxa"/>
          </w:tcPr>
          <w:p w14:paraId="6B57E4C5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8781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5D97A66" w14:textId="477742EA" w:rsidR="00C73F7D" w:rsidRDefault="00BE0A68" w:rsidP="00301961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Genel </w:t>
            </w:r>
            <w:r w:rsidR="00301961"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cerrahi, kadın doğum, üroloji, göğüs cerrahisi, çocuk cerrahisi gibi </w:t>
            </w:r>
            <w:proofErr w:type="spellStart"/>
            <w:r w:rsidR="00301961" w:rsidRPr="008D7D59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proofErr w:type="spellEnd"/>
            <w:r w:rsidR="00301961"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 ameliyat yapılan tüm branşlarda endoskopik </w:t>
            </w:r>
            <w:proofErr w:type="spellStart"/>
            <w:r w:rsidR="00301961" w:rsidRPr="008D7D59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301961"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 kesi alanı kapatıcısı</w:t>
            </w:r>
            <w:r w:rsidR="0008034F" w:rsidRPr="008D7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623"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 laparoskopik </w:t>
            </w:r>
            <w:r w:rsidR="0008034F" w:rsidRPr="008D7D59">
              <w:rPr>
                <w:rFonts w:ascii="Times New Roman" w:hAnsi="Times New Roman" w:cs="Times New Roman"/>
                <w:sz w:val="24"/>
                <w:szCs w:val="24"/>
              </w:rPr>
              <w:t>işlemlerde dokuların</w:t>
            </w:r>
            <w:r w:rsidR="00A50623" w:rsidRPr="008D7D59">
              <w:rPr>
                <w:rFonts w:ascii="Times New Roman" w:hAnsi="Times New Roman" w:cs="Times New Roman"/>
                <w:sz w:val="24"/>
                <w:szCs w:val="24"/>
              </w:rPr>
              <w:t xml:space="preserve"> birleştirilmesinde ve kesi alanlarının kapatılması amacıyla perkütan dikiş yapılırken kullan</w:t>
            </w:r>
            <w:r w:rsidR="0008034F" w:rsidRPr="008D7D59">
              <w:rPr>
                <w:rFonts w:ascii="Times New Roman" w:hAnsi="Times New Roman" w:cs="Times New Roman"/>
                <w:sz w:val="24"/>
                <w:szCs w:val="24"/>
              </w:rPr>
              <w:t>ım amaçlı imal edilmiş olmalıdır.</w:t>
            </w:r>
          </w:p>
          <w:p w14:paraId="0699DBCB" w14:textId="34723791" w:rsidR="00BE0A68" w:rsidRPr="008D7D59" w:rsidRDefault="008D7D59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Endoskopik trokar kesi yeri kapatıcısı, fasya üzerindeki trokar deliklerini kapatmak üzere dizayn edilmiş olmalıdır.</w:t>
            </w:r>
          </w:p>
        </w:tc>
      </w:tr>
      <w:tr w:rsidR="004B7494" w14:paraId="48B12155" w14:textId="77777777" w:rsidTr="00301961">
        <w:trPr>
          <w:trHeight w:val="933"/>
        </w:trPr>
        <w:tc>
          <w:tcPr>
            <w:tcW w:w="1537" w:type="dxa"/>
          </w:tcPr>
          <w:p w14:paraId="0A8AD5BF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8781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0B36AB79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1CCA8DA5" w:rsidR="004B7494" w:rsidRPr="008D7D59" w:rsidRDefault="0008034F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Endoskopik trokar kesi yeri kapatıcısının şaft uzunluğu 150</w:t>
            </w:r>
            <w:r w:rsidR="00301961"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(±10)</w:t>
            </w:r>
            <w:r w:rsidR="00301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mm olmalıdır.</w:t>
            </w:r>
          </w:p>
        </w:tc>
      </w:tr>
      <w:tr w:rsidR="004B7494" w14:paraId="2F1E0A46" w14:textId="77777777" w:rsidTr="00301961">
        <w:trPr>
          <w:trHeight w:val="1640"/>
        </w:trPr>
        <w:tc>
          <w:tcPr>
            <w:tcW w:w="1537" w:type="dxa"/>
          </w:tcPr>
          <w:p w14:paraId="4E58A194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8781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393B9397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833EF32" w14:textId="3082111F" w:rsidR="00A55316" w:rsidRPr="008D7D59" w:rsidRDefault="0008034F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Endoskopik trokar</w:t>
            </w:r>
            <w:r w:rsidR="000839FD"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kesi yeri kapatıcısı 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ucunda dokuya zarar vermesini engelleyen atravmatik künt kanca sistemi bulunmalıdır.</w:t>
            </w:r>
          </w:p>
          <w:p w14:paraId="6B6C113A" w14:textId="5F6F583F" w:rsidR="00A55316" w:rsidRPr="008D7D59" w:rsidRDefault="0008034F" w:rsidP="00301961">
            <w:pPr>
              <w:pStyle w:val="GvdeMetni"/>
              <w:widowControl/>
              <w:numPr>
                <w:ilvl w:val="0"/>
                <w:numId w:val="8"/>
              </w:numPr>
              <w:autoSpaceDE/>
              <w:autoSpaceDN/>
              <w:spacing w:before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Endoskopik trokar</w:t>
            </w:r>
            <w:r w:rsidR="000839FD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kesi yeri kapatıcısı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, </w:t>
            </w:r>
            <w:r w:rsid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sütu</w:t>
            </w:r>
            <w:r w:rsidR="008D7D59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 materyalini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tutmasını sağlamak içi</w:t>
            </w:r>
            <w:r w:rsidR="001B74DC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iç </w:t>
            </w:r>
            <w:r w:rsidR="008D7D59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şaftının </w:t>
            </w:r>
            <w:r w:rsidR="00AA07B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ucunda kanca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AA07B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sistemi bulunmalıdır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2BDDC386" w14:textId="1010E238" w:rsidR="00A55316" w:rsidRPr="008D7D59" w:rsidRDefault="00C73F7D" w:rsidP="00301961">
            <w:pPr>
              <w:pStyle w:val="GvdeMetni"/>
              <w:widowControl/>
              <w:numPr>
                <w:ilvl w:val="0"/>
                <w:numId w:val="8"/>
              </w:numPr>
              <w:autoSpaceDE/>
              <w:autoSpaceDN/>
              <w:spacing w:before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Endoskopik trokar kesi yeri kapatıcısı 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ucunda bulunan kanca </w:t>
            </w:r>
            <w:r w:rsidR="00006E6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sisteminde </w:t>
            </w:r>
            <w:r w:rsidR="00006E6B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bulunan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926B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butona</w:t>
            </w:r>
            <w:r w:rsidR="00AA07B6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basılması </w:t>
            </w:r>
            <w:r w:rsidR="008D7D59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 aktive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edilmelidir.</w:t>
            </w:r>
          </w:p>
          <w:p w14:paraId="75A2C36B" w14:textId="126133C2" w:rsidR="00A55316" w:rsidRPr="008D7D59" w:rsidRDefault="0008034F" w:rsidP="00301961">
            <w:pPr>
              <w:pStyle w:val="GvdeMetni"/>
              <w:widowControl/>
              <w:numPr>
                <w:ilvl w:val="0"/>
                <w:numId w:val="8"/>
              </w:numPr>
              <w:autoSpaceDE/>
              <w:autoSpaceDN/>
              <w:spacing w:before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Endoskopik trokar</w:t>
            </w:r>
            <w:r w:rsidR="00C73F7D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kesi yeri kapatıcısı </w:t>
            </w:r>
            <w:r w:rsidR="00006E6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üzerinde </w:t>
            </w:r>
            <w:r w:rsidR="00006E6B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bulunan</w:t>
            </w: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butonun üzerinde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kanca sisteminin açılma yönünü gösteren ok işareti bulunmalıdır.</w:t>
            </w:r>
          </w:p>
          <w:p w14:paraId="1B15D1CB" w14:textId="0E3C8D3E" w:rsidR="00195FEB" w:rsidRPr="008D7D59" w:rsidRDefault="0008034F" w:rsidP="00301961">
            <w:pPr>
              <w:pStyle w:val="GvdeMetni"/>
              <w:widowControl/>
              <w:numPr>
                <w:ilvl w:val="0"/>
                <w:numId w:val="8"/>
              </w:numPr>
              <w:autoSpaceDE/>
              <w:autoSpaceDN/>
              <w:spacing w:before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Endoskopik trokar</w:t>
            </w:r>
            <w:r w:rsidR="00C73F7D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kesi yeri kapatıcısı </w:t>
            </w: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kancasına yerleştirilmiş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6E6B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sütur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metaryeli,</w:t>
            </w:r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trokar deliğinin iki yanındaki fasya tabakasından kolayca cilt üzerine çekilerek </w:t>
            </w:r>
            <w:proofErr w:type="spellStart"/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trokar</w:t>
            </w:r>
            <w:proofErr w:type="spellEnd"/>
            <w:r w:rsidR="00A55316" w:rsidRPr="008D7D5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kesi alanı kapatılabilmelidir.</w:t>
            </w:r>
          </w:p>
        </w:tc>
      </w:tr>
      <w:tr w:rsidR="004B7494" w14:paraId="17A5157A" w14:textId="77777777" w:rsidTr="00301961">
        <w:trPr>
          <w:trHeight w:val="1640"/>
        </w:trPr>
        <w:tc>
          <w:tcPr>
            <w:tcW w:w="1537" w:type="dxa"/>
          </w:tcPr>
          <w:p w14:paraId="2E7CFBBE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8781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0BD27979" w14:textId="77777777" w:rsidR="004B7494" w:rsidRPr="0018781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20D4F90" w14:textId="55614A5D" w:rsidR="0008034F" w:rsidRPr="008D7D59" w:rsidRDefault="0008034F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Ürün steril ve tek kullanımlık olmalıdır.</w:t>
            </w:r>
          </w:p>
          <w:p w14:paraId="732DF583" w14:textId="3BADFA31" w:rsidR="0008034F" w:rsidRPr="008D7D59" w:rsidRDefault="008D7D59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Ürünün, son kullanma tarihi, </w:t>
            </w:r>
            <w:r w:rsidR="0008034F"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 ve UBB bilgileri</w:t>
            </w:r>
            <w:r w:rsidR="0008034F"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 üzerinde belirtilmelidir.</w:t>
            </w:r>
          </w:p>
          <w:p w14:paraId="1B153529" w14:textId="4403398C" w:rsidR="00195FEB" w:rsidRPr="008D7D59" w:rsidRDefault="0008034F" w:rsidP="0030196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9">
              <w:rPr>
                <w:rFonts w:ascii="Times New Roman" w:eastAsia="Times New Roman" w:hAnsi="Times New Roman" w:cs="Times New Roman"/>
                <w:sz w:val="24"/>
                <w:szCs w:val="24"/>
              </w:rPr>
              <w:t>Üretici firma teklif edilen malzemeye yazılı olarak garanti vermelidir.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02C9C" w14:textId="77777777" w:rsidR="00BA46ED" w:rsidRDefault="00BA46ED" w:rsidP="0008034F">
      <w:pPr>
        <w:spacing w:after="0" w:line="240" w:lineRule="auto"/>
      </w:pPr>
      <w:r>
        <w:separator/>
      </w:r>
    </w:p>
  </w:endnote>
  <w:endnote w:type="continuationSeparator" w:id="0">
    <w:p w14:paraId="58E9D727" w14:textId="77777777" w:rsidR="00BA46ED" w:rsidRDefault="00BA46ED" w:rsidP="0008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91A4" w14:textId="77777777" w:rsidR="00F52FAD" w:rsidRDefault="00F52F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B518" w14:textId="77777777" w:rsidR="00F52FAD" w:rsidRDefault="00F52F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5F8C" w14:textId="77777777" w:rsidR="00F52FAD" w:rsidRDefault="00F52F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5E96" w14:textId="77777777" w:rsidR="00BA46ED" w:rsidRDefault="00BA46ED" w:rsidP="0008034F">
      <w:pPr>
        <w:spacing w:after="0" w:line="240" w:lineRule="auto"/>
      </w:pPr>
      <w:r>
        <w:separator/>
      </w:r>
    </w:p>
  </w:footnote>
  <w:footnote w:type="continuationSeparator" w:id="0">
    <w:p w14:paraId="6AD39D30" w14:textId="77777777" w:rsidR="00BA46ED" w:rsidRDefault="00BA46ED" w:rsidP="0008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971F" w14:textId="77777777" w:rsidR="00F52FAD" w:rsidRDefault="00F52F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F38A" w14:textId="3088D8BF" w:rsidR="0008034F" w:rsidRPr="00301961" w:rsidRDefault="00301961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301961">
      <w:rPr>
        <w:rFonts w:ascii="Times New Roman" w:hAnsi="Times New Roman" w:cs="Times New Roman"/>
        <w:b/>
        <w:bCs/>
        <w:sz w:val="24"/>
        <w:szCs w:val="24"/>
      </w:rPr>
      <w:t>SMT2806 KESİ YERİ KAPATICI, TROKAR İÇİN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95F1" w14:textId="77777777" w:rsidR="00F52FAD" w:rsidRDefault="00F52F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91180"/>
    <w:multiLevelType w:val="hybridMultilevel"/>
    <w:tmpl w:val="714621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3071"/>
    <w:multiLevelType w:val="hybridMultilevel"/>
    <w:tmpl w:val="23027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C50E37"/>
    <w:multiLevelType w:val="hybridMultilevel"/>
    <w:tmpl w:val="03DEA4B6"/>
    <w:lvl w:ilvl="0" w:tplc="D2A6D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2484B"/>
    <w:multiLevelType w:val="hybridMultilevel"/>
    <w:tmpl w:val="248C76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F6F"/>
    <w:multiLevelType w:val="hybridMultilevel"/>
    <w:tmpl w:val="714621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DA3"/>
    <w:multiLevelType w:val="hybridMultilevel"/>
    <w:tmpl w:val="FD8A29B4"/>
    <w:lvl w:ilvl="0" w:tplc="649C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E6B"/>
    <w:rsid w:val="00025888"/>
    <w:rsid w:val="0008034F"/>
    <w:rsid w:val="000839FD"/>
    <w:rsid w:val="000D04A5"/>
    <w:rsid w:val="00104579"/>
    <w:rsid w:val="00187814"/>
    <w:rsid w:val="00195FEB"/>
    <w:rsid w:val="001B74DC"/>
    <w:rsid w:val="00211BE9"/>
    <w:rsid w:val="002618E3"/>
    <w:rsid w:val="002B66F4"/>
    <w:rsid w:val="00301961"/>
    <w:rsid w:val="00331203"/>
    <w:rsid w:val="00377010"/>
    <w:rsid w:val="003D3A96"/>
    <w:rsid w:val="003D3C94"/>
    <w:rsid w:val="004B7494"/>
    <w:rsid w:val="00502BE3"/>
    <w:rsid w:val="005700FF"/>
    <w:rsid w:val="00595984"/>
    <w:rsid w:val="007C57C8"/>
    <w:rsid w:val="008D7D59"/>
    <w:rsid w:val="00906147"/>
    <w:rsid w:val="00936492"/>
    <w:rsid w:val="009926BD"/>
    <w:rsid w:val="009B60F2"/>
    <w:rsid w:val="00A0594E"/>
    <w:rsid w:val="00A50623"/>
    <w:rsid w:val="00A55316"/>
    <w:rsid w:val="00A76582"/>
    <w:rsid w:val="00AA07B6"/>
    <w:rsid w:val="00AF5E5E"/>
    <w:rsid w:val="00BA3150"/>
    <w:rsid w:val="00BA46ED"/>
    <w:rsid w:val="00BD6076"/>
    <w:rsid w:val="00BE0A68"/>
    <w:rsid w:val="00BF4EE4"/>
    <w:rsid w:val="00BF5AAE"/>
    <w:rsid w:val="00C73F7D"/>
    <w:rsid w:val="00CA5068"/>
    <w:rsid w:val="00CC45FA"/>
    <w:rsid w:val="00CF1328"/>
    <w:rsid w:val="00D14092"/>
    <w:rsid w:val="00DA74C4"/>
    <w:rsid w:val="00EA2E44"/>
    <w:rsid w:val="00ED3775"/>
    <w:rsid w:val="00F22E6B"/>
    <w:rsid w:val="00F52FAD"/>
    <w:rsid w:val="00FA5F61"/>
    <w:rsid w:val="00F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A55316"/>
    <w:pPr>
      <w:widowControl w:val="0"/>
      <w:autoSpaceDE w:val="0"/>
      <w:autoSpaceDN w:val="0"/>
      <w:spacing w:before="16" w:after="0" w:line="240" w:lineRule="auto"/>
      <w:ind w:left="101"/>
    </w:pPr>
    <w:rPr>
      <w:rFonts w:ascii="FreeSans" w:eastAsia="FreeSans" w:hAnsi="FreeSans" w:cs="FreeSans"/>
      <w:sz w:val="5"/>
      <w:szCs w:val="5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5316"/>
    <w:rPr>
      <w:rFonts w:ascii="FreeSans" w:eastAsia="FreeSans" w:hAnsi="FreeSans" w:cs="FreeSans"/>
      <w:sz w:val="5"/>
      <w:szCs w:val="5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8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34F"/>
  </w:style>
  <w:style w:type="paragraph" w:styleId="AltBilgi">
    <w:name w:val="footer"/>
    <w:basedOn w:val="Normal"/>
    <w:link w:val="AltBilgiChar"/>
    <w:uiPriority w:val="99"/>
    <w:unhideWhenUsed/>
    <w:rsid w:val="0008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CDB4-9C20-4E0E-8CBD-40A30F77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2026-04-29T10:58:00Z</dcterms:created>
  <dcterms:modified xsi:type="dcterms:W3CDTF">2026-04-29T10:58:00Z</dcterms:modified>
</cp:coreProperties>
</file>