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CF5C3E" w:rsidRPr="00CF5C3E" w14:paraId="5791AC46" w14:textId="77777777" w:rsidTr="00A432B7">
        <w:trPr>
          <w:trHeight w:val="1351"/>
        </w:trPr>
        <w:tc>
          <w:tcPr>
            <w:tcW w:w="1537" w:type="dxa"/>
          </w:tcPr>
          <w:p w14:paraId="6B57E4C5" w14:textId="77777777" w:rsidR="004B7494" w:rsidRPr="00CF5C3E" w:rsidRDefault="004B7494" w:rsidP="004B7494">
            <w:pPr>
              <w:pStyle w:val="Balk2"/>
              <w:rPr>
                <w:rFonts w:ascii="Times New Roman" w:hAnsi="Times New Roman" w:cs="Times New Roman"/>
                <w:b/>
                <w:color w:val="auto"/>
                <w:sz w:val="24"/>
                <w:szCs w:val="24"/>
              </w:rPr>
            </w:pPr>
            <w:r w:rsidRPr="00CF5C3E">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189749FB" w:rsidR="004B7494" w:rsidRPr="00CF5C3E" w:rsidRDefault="00C51205"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%90 poliglikolik asid %10 laktik </w:t>
            </w:r>
            <w:r w:rsidR="001B3121" w:rsidRPr="00CF5C3E">
              <w:rPr>
                <w:rFonts w:ascii="Times New Roman" w:hAnsi="Times New Roman" w:cs="Times New Roman"/>
                <w:sz w:val="24"/>
                <w:szCs w:val="24"/>
              </w:rPr>
              <w:t xml:space="preserve">asitten cerrahi sütur olarak dizayn edilmiş ve </w:t>
            </w:r>
            <w:proofErr w:type="spellStart"/>
            <w:r w:rsidR="001B3121" w:rsidRPr="00CF5C3E">
              <w:rPr>
                <w:rFonts w:ascii="Times New Roman" w:hAnsi="Times New Roman" w:cs="Times New Roman"/>
                <w:sz w:val="24"/>
                <w:szCs w:val="24"/>
              </w:rPr>
              <w:t>absorbe</w:t>
            </w:r>
            <w:proofErr w:type="spellEnd"/>
            <w:r w:rsidRPr="00CF5C3E">
              <w:rPr>
                <w:rFonts w:ascii="Times New Roman" w:hAnsi="Times New Roman" w:cs="Times New Roman"/>
                <w:sz w:val="24"/>
                <w:szCs w:val="24"/>
              </w:rPr>
              <w:t xml:space="preserve"> olabilen </w:t>
            </w:r>
            <w:proofErr w:type="spellStart"/>
            <w:r w:rsidR="00CA7750" w:rsidRPr="00CF5C3E">
              <w:rPr>
                <w:rFonts w:ascii="Times New Roman" w:hAnsi="Times New Roman" w:cs="Times New Roman"/>
                <w:sz w:val="24"/>
                <w:szCs w:val="24"/>
              </w:rPr>
              <w:t>s</w:t>
            </w:r>
            <w:r w:rsidR="001B3121" w:rsidRPr="00CF5C3E">
              <w:rPr>
                <w:rFonts w:ascii="Times New Roman" w:hAnsi="Times New Roman" w:cs="Times New Roman"/>
                <w:sz w:val="24"/>
                <w:szCs w:val="24"/>
              </w:rPr>
              <w:t>ütur</w:t>
            </w:r>
            <w:proofErr w:type="spellEnd"/>
            <w:r w:rsidR="001B3121" w:rsidRPr="00CF5C3E">
              <w:rPr>
                <w:rFonts w:ascii="Times New Roman" w:hAnsi="Times New Roman" w:cs="Times New Roman"/>
                <w:sz w:val="24"/>
                <w:szCs w:val="24"/>
              </w:rPr>
              <w:t xml:space="preserve"> ile aynı özellikte bir hammadde ile kaplanmış (</w:t>
            </w:r>
            <w:proofErr w:type="spellStart"/>
            <w:r w:rsidR="001B3121" w:rsidRPr="00CF5C3E">
              <w:rPr>
                <w:rFonts w:ascii="Times New Roman" w:hAnsi="Times New Roman" w:cs="Times New Roman"/>
                <w:sz w:val="24"/>
                <w:szCs w:val="24"/>
              </w:rPr>
              <w:t>polyglycolide-co-Llactide&amp;calcium</w:t>
            </w:r>
            <w:proofErr w:type="spellEnd"/>
            <w:r w:rsidR="001B3121" w:rsidRPr="00CF5C3E">
              <w:rPr>
                <w:rFonts w:ascii="Times New Roman" w:hAnsi="Times New Roman" w:cs="Times New Roman"/>
                <w:sz w:val="24"/>
                <w:szCs w:val="24"/>
              </w:rPr>
              <w:t xml:space="preserve"> </w:t>
            </w:r>
            <w:proofErr w:type="spellStart"/>
            <w:r w:rsidR="001B3121" w:rsidRPr="00CF5C3E">
              <w:rPr>
                <w:rFonts w:ascii="Times New Roman" w:hAnsi="Times New Roman" w:cs="Times New Roman"/>
                <w:sz w:val="24"/>
                <w:szCs w:val="24"/>
              </w:rPr>
              <w:t>stearate</w:t>
            </w:r>
            <w:proofErr w:type="spellEnd"/>
            <w:r w:rsidR="001B3121" w:rsidRPr="00CF5C3E">
              <w:rPr>
                <w:rFonts w:ascii="Times New Roman" w:hAnsi="Times New Roman" w:cs="Times New Roman"/>
                <w:sz w:val="24"/>
                <w:szCs w:val="24"/>
              </w:rPr>
              <w:t xml:space="preserve">) </w:t>
            </w:r>
            <w:r w:rsidRPr="00CF5C3E">
              <w:rPr>
                <w:rFonts w:ascii="Times New Roman" w:hAnsi="Times New Roman" w:cs="Times New Roman"/>
                <w:sz w:val="24"/>
                <w:szCs w:val="24"/>
              </w:rPr>
              <w:t>ol</w:t>
            </w:r>
            <w:r w:rsidR="001B3121" w:rsidRPr="00CF5C3E">
              <w:rPr>
                <w:rFonts w:ascii="Times New Roman" w:hAnsi="Times New Roman" w:cs="Times New Roman"/>
                <w:sz w:val="24"/>
                <w:szCs w:val="24"/>
              </w:rPr>
              <w:t>arak imal edilmiş olmalıdır.</w:t>
            </w:r>
          </w:p>
        </w:tc>
      </w:tr>
      <w:tr w:rsidR="00CF5C3E" w:rsidRPr="00CF5C3E" w14:paraId="48B12155" w14:textId="77777777" w:rsidTr="0009686D">
        <w:trPr>
          <w:trHeight w:val="1116"/>
        </w:trPr>
        <w:tc>
          <w:tcPr>
            <w:tcW w:w="1537" w:type="dxa"/>
          </w:tcPr>
          <w:p w14:paraId="1B1C0A96" w14:textId="77777777" w:rsidR="00167631" w:rsidRPr="00CF5C3E" w:rsidRDefault="004B7494" w:rsidP="0009686D">
            <w:pPr>
              <w:pStyle w:val="Balk2"/>
              <w:rPr>
                <w:rFonts w:ascii="Times New Roman" w:hAnsi="Times New Roman" w:cs="Times New Roman"/>
                <w:b/>
                <w:color w:val="auto"/>
                <w:sz w:val="24"/>
                <w:szCs w:val="24"/>
              </w:rPr>
            </w:pPr>
            <w:r w:rsidRPr="00CF5C3E">
              <w:rPr>
                <w:rFonts w:ascii="Times New Roman" w:hAnsi="Times New Roman" w:cs="Times New Roman"/>
                <w:b/>
                <w:color w:val="auto"/>
                <w:sz w:val="24"/>
                <w:szCs w:val="24"/>
              </w:rPr>
              <w:t>SM</w:t>
            </w:r>
          </w:p>
          <w:p w14:paraId="0B36AB79" w14:textId="4CD4CF28" w:rsidR="004B7494" w:rsidRPr="00CF5C3E" w:rsidRDefault="004B7494" w:rsidP="0009686D">
            <w:pPr>
              <w:pStyle w:val="Balk2"/>
              <w:rPr>
                <w:rFonts w:ascii="Times New Roman" w:hAnsi="Times New Roman" w:cs="Times New Roman"/>
                <w:b/>
                <w:color w:val="auto"/>
                <w:sz w:val="24"/>
                <w:szCs w:val="24"/>
              </w:rPr>
            </w:pPr>
            <w:r w:rsidRPr="00CF5C3E">
              <w:rPr>
                <w:rFonts w:ascii="Times New Roman" w:hAnsi="Times New Roman" w:cs="Times New Roman"/>
                <w:b/>
                <w:color w:val="auto"/>
                <w:sz w:val="24"/>
                <w:szCs w:val="24"/>
              </w:rPr>
              <w:t xml:space="preserve">Malzeme Tanımlama Bilgileri: </w:t>
            </w:r>
          </w:p>
        </w:tc>
        <w:tc>
          <w:tcPr>
            <w:tcW w:w="8303" w:type="dxa"/>
            <w:shd w:val="clear" w:color="auto" w:fill="auto"/>
            <w:vAlign w:val="center"/>
          </w:tcPr>
          <w:p w14:paraId="24CFC05A" w14:textId="77777777" w:rsidR="004B7494" w:rsidRPr="00CF5C3E" w:rsidRDefault="001B312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Ürünün kullanım yeri ve amacına göre </w:t>
            </w:r>
            <w:r w:rsidR="00CA7750" w:rsidRPr="00CF5C3E">
              <w:rPr>
                <w:rFonts w:ascii="Times New Roman" w:hAnsi="Times New Roman" w:cs="Times New Roman"/>
                <w:sz w:val="24"/>
                <w:szCs w:val="24"/>
              </w:rPr>
              <w:t>i</w:t>
            </w:r>
            <w:r w:rsidRPr="00CF5C3E">
              <w:rPr>
                <w:rFonts w:ascii="Times New Roman" w:hAnsi="Times New Roman" w:cs="Times New Roman"/>
                <w:sz w:val="24"/>
                <w:szCs w:val="24"/>
              </w:rPr>
              <w:t>ğneli ve iğnesiz (bağlama) türleri olmalı, bu türlerin</w:t>
            </w:r>
            <w:r w:rsidR="00CA7750" w:rsidRPr="00CF5C3E">
              <w:rPr>
                <w:rFonts w:ascii="Times New Roman" w:hAnsi="Times New Roman" w:cs="Times New Roman"/>
                <w:sz w:val="24"/>
                <w:szCs w:val="24"/>
              </w:rPr>
              <w:t xml:space="preserve"> </w:t>
            </w:r>
            <w:r w:rsidRPr="00CF5C3E">
              <w:rPr>
                <w:rFonts w:ascii="Times New Roman" w:hAnsi="Times New Roman" w:cs="Times New Roman"/>
                <w:sz w:val="24"/>
                <w:szCs w:val="24"/>
              </w:rPr>
              <w:t>de farklı ebat, boy ve çapta seçenekleri sunulmalıdır</w:t>
            </w:r>
            <w:r w:rsidR="00BC2DD7" w:rsidRPr="00CF5C3E">
              <w:rPr>
                <w:rFonts w:ascii="Times New Roman" w:hAnsi="Times New Roman" w:cs="Times New Roman"/>
                <w:sz w:val="24"/>
                <w:szCs w:val="24"/>
              </w:rPr>
              <w:t>.</w:t>
            </w:r>
          </w:p>
          <w:p w14:paraId="11D8E40A" w14:textId="15BC8957" w:rsidR="00A03AB0" w:rsidRPr="00CF5C3E" w:rsidRDefault="00A03AB0"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sz w:val="24"/>
                <w:szCs w:val="24"/>
              </w:rPr>
              <w:t>Ondalık kesirleri istenilen basamağa göre yuvarlarken önce yuvarlanacak basamağın sağındaki ilk rakama bakılır. Bu rakam 5’e eşit veya 5’ten büyük ise yuvarlanacak basamaktaki rakam 1 artırılır ve bu basamağın sağındaki diğer basamaklar atılır.</w:t>
            </w:r>
            <w:r w:rsidR="00DB77A7" w:rsidRPr="00CF5C3E">
              <w:rPr>
                <w:rFonts w:ascii="Times New Roman" w:hAnsi="Times New Roman"/>
                <w:sz w:val="24"/>
                <w:szCs w:val="24"/>
              </w:rPr>
              <w:t xml:space="preserve"> </w:t>
            </w:r>
            <w:r w:rsidRPr="00CF5C3E">
              <w:rPr>
                <w:rFonts w:ascii="Times New Roman" w:hAnsi="Times New Roman"/>
                <w:sz w:val="24"/>
                <w:szCs w:val="24"/>
              </w:rPr>
              <w:t>5’ten küçük ise yuvarlanacak basamaktaki rakam değişmez ve bu basamağın sağındaki diğer basamaklar atılır.</w:t>
            </w:r>
          </w:p>
        </w:tc>
      </w:tr>
      <w:tr w:rsidR="00CF5C3E" w:rsidRPr="00CF5C3E" w14:paraId="01225B4C" w14:textId="77777777" w:rsidTr="0009686D">
        <w:trPr>
          <w:trHeight w:val="1116"/>
        </w:trPr>
        <w:tc>
          <w:tcPr>
            <w:tcW w:w="1537" w:type="dxa"/>
          </w:tcPr>
          <w:p w14:paraId="7299F35A" w14:textId="77777777" w:rsidR="00167631" w:rsidRPr="00CF5C3E" w:rsidRDefault="00167631" w:rsidP="00167631">
            <w:pPr>
              <w:pStyle w:val="Balk2"/>
              <w:rPr>
                <w:rFonts w:ascii="Times New Roman" w:hAnsi="Times New Roman" w:cs="Times New Roman"/>
                <w:b/>
                <w:color w:val="auto"/>
                <w:sz w:val="24"/>
                <w:szCs w:val="24"/>
              </w:rPr>
            </w:pPr>
            <w:r w:rsidRPr="00CF5C3E">
              <w:rPr>
                <w:rFonts w:ascii="Times New Roman" w:hAnsi="Times New Roman" w:cs="Times New Roman"/>
                <w:b/>
                <w:color w:val="auto"/>
                <w:sz w:val="24"/>
                <w:szCs w:val="24"/>
              </w:rPr>
              <w:t xml:space="preserve">Teknik Özellikleri: </w:t>
            </w:r>
          </w:p>
          <w:p w14:paraId="7B701BED" w14:textId="77777777" w:rsidR="00167631" w:rsidRPr="00CF5C3E" w:rsidRDefault="00167631" w:rsidP="0009686D">
            <w:pPr>
              <w:pStyle w:val="Balk2"/>
              <w:rPr>
                <w:rFonts w:ascii="Times New Roman" w:hAnsi="Times New Roman" w:cs="Times New Roman"/>
                <w:b/>
                <w:color w:val="auto"/>
                <w:sz w:val="24"/>
                <w:szCs w:val="24"/>
              </w:rPr>
            </w:pPr>
          </w:p>
        </w:tc>
        <w:tc>
          <w:tcPr>
            <w:tcW w:w="8303" w:type="dxa"/>
            <w:shd w:val="clear" w:color="auto" w:fill="auto"/>
            <w:vAlign w:val="center"/>
          </w:tcPr>
          <w:p w14:paraId="02578CB4"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İğneler dikiş süresince dokudan rahat geçme özelliğini yitirmemeli, kalınlıkları, düğüm atma kabiliyetleri ve iğne iplik kombinasyonları USP ve Avrupa </w:t>
            </w:r>
            <w:proofErr w:type="spellStart"/>
            <w:r w:rsidRPr="00CF5C3E">
              <w:rPr>
                <w:rFonts w:ascii="Times New Roman" w:hAnsi="Times New Roman" w:cs="Times New Roman"/>
                <w:sz w:val="24"/>
                <w:szCs w:val="24"/>
              </w:rPr>
              <w:t>Farmakopesi</w:t>
            </w:r>
            <w:proofErr w:type="spellEnd"/>
            <w:r w:rsidRPr="00CF5C3E">
              <w:rPr>
                <w:rFonts w:ascii="Times New Roman" w:hAnsi="Times New Roman" w:cs="Times New Roman"/>
                <w:sz w:val="24"/>
                <w:szCs w:val="24"/>
              </w:rPr>
              <w:t xml:space="preserve"> standartlarına uygun olmalıdır.</w:t>
            </w:r>
          </w:p>
          <w:p w14:paraId="73BD8544"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proofErr w:type="spellStart"/>
            <w:r w:rsidRPr="00CF5C3E">
              <w:rPr>
                <w:rFonts w:ascii="Times New Roman" w:hAnsi="Times New Roman" w:cs="Times New Roman"/>
                <w:sz w:val="24"/>
                <w:szCs w:val="24"/>
              </w:rPr>
              <w:t>Atravmatik</w:t>
            </w:r>
            <w:proofErr w:type="spellEnd"/>
            <w:r w:rsidRPr="00CF5C3E">
              <w:rPr>
                <w:rFonts w:ascii="Times New Roman" w:hAnsi="Times New Roman" w:cs="Times New Roman"/>
                <w:sz w:val="24"/>
                <w:szCs w:val="24"/>
              </w:rPr>
              <w:t xml:space="preserve"> iğneliler paslanmaz çelik alaşımdan olmalı, iğne yüzeyinde kararma olmamalı, iğne iç yüzeyi düz ve </w:t>
            </w:r>
            <w:proofErr w:type="spellStart"/>
            <w:r w:rsidRPr="00CF5C3E">
              <w:rPr>
                <w:rFonts w:ascii="Times New Roman" w:hAnsi="Times New Roman" w:cs="Times New Roman"/>
                <w:sz w:val="24"/>
                <w:szCs w:val="24"/>
              </w:rPr>
              <w:t>kanalsız</w:t>
            </w:r>
            <w:proofErr w:type="spellEnd"/>
            <w:r w:rsidRPr="00CF5C3E">
              <w:rPr>
                <w:rFonts w:ascii="Times New Roman" w:hAnsi="Times New Roman" w:cs="Times New Roman"/>
                <w:sz w:val="24"/>
                <w:szCs w:val="24"/>
              </w:rPr>
              <w:t xml:space="preserve"> olmalıdır.</w:t>
            </w:r>
          </w:p>
          <w:p w14:paraId="48AE8488"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İğneler, dokudan çok rahat geçmeli, eğilip bükülmemesi, kırılmaması için güçlü olmalı ve yüksek alaşım çelikten imal edilmiş olmalıdır.</w:t>
            </w:r>
          </w:p>
          <w:p w14:paraId="6A1F2581"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sz w:val="24"/>
                <w:szCs w:val="24"/>
              </w:rPr>
              <w:t>Yüksek alışım çelikten imal edilmiş olmalıdır. Kırılma ve bükülmeyi engellemek amacıyla iğnedeki nikel oranı (alaşımındaki) %7 den fazla olmalı ve krom oranı %10 dan fazla olmalıdır</w:t>
            </w:r>
            <w:r w:rsidRPr="00CF5C3E">
              <w:rPr>
                <w:rFonts w:ascii="Times New Roman" w:hAnsi="Times New Roman" w:cs="Times New Roman"/>
                <w:sz w:val="24"/>
                <w:szCs w:val="24"/>
              </w:rPr>
              <w:t xml:space="preserve"> İğne bağlantı yerinden çıkmamalı ve kolayca kopmamalı. İğneler dokudan geçerken travma oluşturmamalıdır.</w:t>
            </w:r>
          </w:p>
          <w:p w14:paraId="47EEA65F"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İğne, </w:t>
            </w:r>
            <w:proofErr w:type="spellStart"/>
            <w:r w:rsidRPr="00CF5C3E">
              <w:rPr>
                <w:rFonts w:ascii="Times New Roman" w:hAnsi="Times New Roman" w:cs="Times New Roman"/>
                <w:sz w:val="24"/>
                <w:szCs w:val="24"/>
              </w:rPr>
              <w:t>kalsifiye</w:t>
            </w:r>
            <w:proofErr w:type="spellEnd"/>
            <w:r w:rsidRPr="00CF5C3E">
              <w:rPr>
                <w:rFonts w:ascii="Times New Roman" w:hAnsi="Times New Roman" w:cs="Times New Roman"/>
                <w:sz w:val="24"/>
                <w:szCs w:val="24"/>
              </w:rPr>
              <w:t xml:space="preserve"> dokularda rahatlıkla kullanılmalı, yüzeyi pürüzsüz olmalı ve keskinliğini/sivriliğini operasyon boyunca devam ettirmelidir.</w:t>
            </w:r>
          </w:p>
          <w:p w14:paraId="617EDC29"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İğne, dikiş süresince dokudan rahat geçme özelliğini yitirmemelidir.</w:t>
            </w:r>
          </w:p>
          <w:p w14:paraId="5AD0FC91"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İğne dokulardan kolaylıkla ve minimum travmayla deforme olmadan geçmelidir.</w:t>
            </w:r>
          </w:p>
          <w:p w14:paraId="16EC4511" w14:textId="7A547A33"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İğnenin gövdesi dokulardan geçerken </w:t>
            </w:r>
            <w:proofErr w:type="spellStart"/>
            <w:r w:rsidRPr="00CF5C3E">
              <w:rPr>
                <w:rFonts w:ascii="Times New Roman" w:hAnsi="Times New Roman" w:cs="Times New Roman"/>
                <w:sz w:val="24"/>
                <w:szCs w:val="24"/>
              </w:rPr>
              <w:t>portegüde</w:t>
            </w:r>
            <w:proofErr w:type="spellEnd"/>
            <w:r w:rsidRPr="00CF5C3E">
              <w:rPr>
                <w:rFonts w:ascii="Times New Roman" w:hAnsi="Times New Roman" w:cs="Times New Roman"/>
                <w:sz w:val="24"/>
                <w:szCs w:val="24"/>
              </w:rPr>
              <w:t xml:space="preserve"> stabil kalmalı, başka dokulara zarar vermeyi önleyecek yapıda dizayn edilmiş olmalıdır.</w:t>
            </w:r>
          </w:p>
        </w:tc>
      </w:tr>
      <w:tr w:rsidR="00CF5C3E" w:rsidRPr="00CF5C3E" w14:paraId="2F1E0A46" w14:textId="77777777" w:rsidTr="003F142F">
        <w:trPr>
          <w:trHeight w:val="9048"/>
        </w:trPr>
        <w:tc>
          <w:tcPr>
            <w:tcW w:w="1537" w:type="dxa"/>
          </w:tcPr>
          <w:p w14:paraId="393B9397" w14:textId="77777777" w:rsidR="00167631" w:rsidRPr="00CF5C3E" w:rsidRDefault="00167631" w:rsidP="00167631">
            <w:pPr>
              <w:pStyle w:val="Balk2"/>
              <w:rPr>
                <w:rFonts w:ascii="Times New Roman" w:hAnsi="Times New Roman" w:cs="Times New Roman"/>
                <w:b/>
                <w:color w:val="auto"/>
                <w:sz w:val="24"/>
                <w:szCs w:val="24"/>
              </w:rPr>
            </w:pPr>
          </w:p>
        </w:tc>
        <w:tc>
          <w:tcPr>
            <w:tcW w:w="8303" w:type="dxa"/>
            <w:shd w:val="clear" w:color="auto" w:fill="auto"/>
            <w:vAlign w:val="center"/>
          </w:tcPr>
          <w:p w14:paraId="1E9F55C3"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İğne ve </w:t>
            </w:r>
            <w:proofErr w:type="spellStart"/>
            <w:r w:rsidRPr="00CF5C3E">
              <w:rPr>
                <w:rFonts w:ascii="Times New Roman" w:hAnsi="Times New Roman" w:cs="Times New Roman"/>
                <w:sz w:val="24"/>
                <w:szCs w:val="24"/>
              </w:rPr>
              <w:t>sütur</w:t>
            </w:r>
            <w:proofErr w:type="spellEnd"/>
            <w:r w:rsidRPr="00CF5C3E">
              <w:rPr>
                <w:rFonts w:ascii="Times New Roman" w:hAnsi="Times New Roman" w:cs="Times New Roman"/>
                <w:sz w:val="24"/>
                <w:szCs w:val="24"/>
              </w:rPr>
              <w:t xml:space="preserve"> çapı birbirine uyumlu olmalı, böylece iğne sütur birleşme noktası dokulardan geçerken travma yaratmamalıdır.</w:t>
            </w:r>
          </w:p>
          <w:p w14:paraId="0268A5C0"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İğne ile sütur birleşim noktasının bağlantısı sağlam olmalı, birleşme noktasından ayrılma yaşanmamalı, sütur yüzeyi pürüzsüz olmalı, kolay düğüm kaydırılmalı, sütur düğüm güvenliği sağlamalı ve üzerine bakteri yerleşecek boşluklar olmamalıdır.</w:t>
            </w:r>
          </w:p>
          <w:p w14:paraId="03AB5C11"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İğne </w:t>
            </w:r>
            <w:proofErr w:type="spellStart"/>
            <w:r w:rsidRPr="00CF5C3E">
              <w:rPr>
                <w:rFonts w:ascii="Times New Roman" w:hAnsi="Times New Roman" w:cs="Times New Roman"/>
                <w:sz w:val="24"/>
                <w:szCs w:val="24"/>
              </w:rPr>
              <w:t>sütur</w:t>
            </w:r>
            <w:proofErr w:type="spellEnd"/>
            <w:r w:rsidRPr="00CF5C3E">
              <w:rPr>
                <w:rFonts w:ascii="Times New Roman" w:hAnsi="Times New Roman" w:cs="Times New Roman"/>
                <w:sz w:val="24"/>
                <w:szCs w:val="24"/>
              </w:rPr>
              <w:t xml:space="preserve"> birleşme noktasında </w:t>
            </w:r>
            <w:proofErr w:type="spellStart"/>
            <w:r w:rsidRPr="00CF5C3E">
              <w:rPr>
                <w:rFonts w:ascii="Times New Roman" w:hAnsi="Times New Roman" w:cs="Times New Roman"/>
                <w:sz w:val="24"/>
                <w:szCs w:val="24"/>
              </w:rPr>
              <w:t>sütur</w:t>
            </w:r>
            <w:proofErr w:type="spellEnd"/>
            <w:r w:rsidRPr="00CF5C3E">
              <w:rPr>
                <w:rFonts w:ascii="Times New Roman" w:hAnsi="Times New Roman" w:cs="Times New Roman"/>
                <w:sz w:val="24"/>
                <w:szCs w:val="24"/>
              </w:rPr>
              <w:t xml:space="preserve"> muhteviyatını etkileyecek oranda mumlama olmamalı ve </w:t>
            </w:r>
            <w:proofErr w:type="spellStart"/>
            <w:r w:rsidRPr="00CF5C3E">
              <w:rPr>
                <w:rFonts w:ascii="Times New Roman" w:hAnsi="Times New Roman" w:cs="Times New Roman"/>
                <w:sz w:val="24"/>
                <w:szCs w:val="24"/>
              </w:rPr>
              <w:t>sütur</w:t>
            </w:r>
            <w:proofErr w:type="spellEnd"/>
            <w:r w:rsidRPr="00CF5C3E">
              <w:rPr>
                <w:rFonts w:ascii="Times New Roman" w:hAnsi="Times New Roman" w:cs="Times New Roman"/>
                <w:sz w:val="24"/>
                <w:szCs w:val="24"/>
              </w:rPr>
              <w:t xml:space="preserve"> boyası iç karton makaraya renk vermemelidir.</w:t>
            </w:r>
          </w:p>
          <w:p w14:paraId="5FF7BD2F"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 xml:space="preserve">İğne dokudan geçtikten sonra </w:t>
            </w:r>
            <w:proofErr w:type="spellStart"/>
            <w:r w:rsidRPr="00CF5C3E">
              <w:rPr>
                <w:rFonts w:ascii="Times New Roman" w:hAnsi="Times New Roman" w:cs="Times New Roman"/>
                <w:sz w:val="24"/>
                <w:szCs w:val="24"/>
              </w:rPr>
              <w:t>sütur</w:t>
            </w:r>
            <w:proofErr w:type="spellEnd"/>
            <w:r w:rsidRPr="00CF5C3E">
              <w:rPr>
                <w:rFonts w:ascii="Times New Roman" w:hAnsi="Times New Roman" w:cs="Times New Roman"/>
                <w:sz w:val="24"/>
                <w:szCs w:val="24"/>
              </w:rPr>
              <w:t xml:space="preserve"> dokuya takılıp büzüşmemeli ve tiftiklenmemelidir.</w:t>
            </w:r>
          </w:p>
          <w:p w14:paraId="3E21B012" w14:textId="77777777"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r w:rsidRPr="00CF5C3E">
              <w:rPr>
                <w:rFonts w:ascii="Times New Roman" w:hAnsi="Times New Roman" w:cs="Times New Roman"/>
                <w:sz w:val="24"/>
                <w:szCs w:val="24"/>
              </w:rPr>
              <w:t>Ürünlerin uzunlukları, kalınlıkları ve mukavemetleri USP ve EP değerlerine uygun olmalı, yüksek gerilme gücüne sahip olmalıdır.</w:t>
            </w:r>
          </w:p>
          <w:p w14:paraId="2D6C84B2" w14:textId="646E499F" w:rsidR="00167631" w:rsidRPr="00CF5C3E" w:rsidRDefault="00167631" w:rsidP="00DB77A7">
            <w:pPr>
              <w:pStyle w:val="ListeParagraf"/>
              <w:numPr>
                <w:ilvl w:val="0"/>
                <w:numId w:val="19"/>
              </w:numPr>
              <w:spacing w:before="120" w:after="120" w:line="360" w:lineRule="auto"/>
              <w:ind w:left="353"/>
              <w:jc w:val="both"/>
              <w:rPr>
                <w:rFonts w:ascii="Times New Roman" w:hAnsi="Times New Roman" w:cs="Times New Roman"/>
                <w:sz w:val="24"/>
                <w:szCs w:val="24"/>
              </w:rPr>
            </w:pPr>
            <w:proofErr w:type="spellStart"/>
            <w:r w:rsidRPr="00CF5C3E">
              <w:rPr>
                <w:rFonts w:ascii="Times New Roman" w:hAnsi="Times New Roman" w:cs="Times New Roman"/>
                <w:sz w:val="24"/>
                <w:szCs w:val="24"/>
              </w:rPr>
              <w:t>Sütur</w:t>
            </w:r>
            <w:r w:rsidR="00475242" w:rsidRPr="00CF5C3E">
              <w:rPr>
                <w:rFonts w:ascii="Times New Roman" w:hAnsi="Times New Roman" w:cs="Times New Roman"/>
                <w:sz w:val="24"/>
                <w:szCs w:val="24"/>
              </w:rPr>
              <w:t>u</w:t>
            </w:r>
            <w:r w:rsidRPr="00CF5C3E">
              <w:rPr>
                <w:rFonts w:ascii="Times New Roman" w:hAnsi="Times New Roman" w:cs="Times New Roman"/>
                <w:sz w:val="24"/>
                <w:szCs w:val="24"/>
              </w:rPr>
              <w:t>n</w:t>
            </w:r>
            <w:proofErr w:type="spellEnd"/>
            <w:r w:rsidRPr="00CF5C3E">
              <w:rPr>
                <w:rFonts w:ascii="Times New Roman" w:hAnsi="Times New Roman" w:cs="Times New Roman"/>
                <w:sz w:val="24"/>
                <w:szCs w:val="24"/>
              </w:rPr>
              <w:t xml:space="preserve"> tensil kuvveti başlangıç olarak %100 olarak alındığında 5-7 gün (%45-50), 10-14 gün (%0) doku desteği olmalı ve vücuttan tamamen atılımı en az 40-45 gün içerisinde olmalıdır.</w:t>
            </w:r>
          </w:p>
          <w:p w14:paraId="372B788E" w14:textId="77777777" w:rsidR="00167631" w:rsidRPr="00CF5C3E" w:rsidRDefault="00167631" w:rsidP="00DB77A7">
            <w:pPr>
              <w:pStyle w:val="ListeParagraf"/>
              <w:numPr>
                <w:ilvl w:val="0"/>
                <w:numId w:val="19"/>
              </w:numPr>
              <w:shd w:val="clear" w:color="auto" w:fill="FFFFFF"/>
              <w:autoSpaceDE w:val="0"/>
              <w:autoSpaceDN w:val="0"/>
              <w:adjustRightInd w:val="0"/>
              <w:spacing w:before="120" w:after="120" w:line="360" w:lineRule="auto"/>
              <w:ind w:left="353"/>
              <w:jc w:val="both"/>
              <w:rPr>
                <w:rFonts w:ascii="Times New Roman" w:eastAsia="Times New Roman" w:hAnsi="Times New Roman" w:cs="Times New Roman"/>
                <w:sz w:val="24"/>
                <w:szCs w:val="24"/>
              </w:rPr>
            </w:pPr>
            <w:r w:rsidRPr="00CF5C3E">
              <w:rPr>
                <w:rFonts w:ascii="Times New Roman" w:hAnsi="Times New Roman" w:cs="Times New Roman"/>
                <w:sz w:val="24"/>
                <w:szCs w:val="24"/>
              </w:rPr>
              <w:t>İğneler silikon kaplı olmalıdır.</w:t>
            </w:r>
            <w:bookmarkStart w:id="0" w:name="_Hlk49779215"/>
          </w:p>
          <w:p w14:paraId="19BCBBE6" w14:textId="77777777" w:rsidR="00167631" w:rsidRPr="00CF5C3E" w:rsidRDefault="00167631" w:rsidP="00DB77A7">
            <w:pPr>
              <w:pStyle w:val="ListeParagraf"/>
              <w:numPr>
                <w:ilvl w:val="0"/>
                <w:numId w:val="19"/>
              </w:numPr>
              <w:shd w:val="clear" w:color="auto" w:fill="FFFFFF"/>
              <w:autoSpaceDE w:val="0"/>
              <w:autoSpaceDN w:val="0"/>
              <w:adjustRightInd w:val="0"/>
              <w:spacing w:before="120" w:after="120" w:line="360" w:lineRule="auto"/>
              <w:ind w:left="353"/>
              <w:jc w:val="both"/>
              <w:rPr>
                <w:rFonts w:ascii="Times New Roman" w:eastAsia="Times New Roman" w:hAnsi="Times New Roman" w:cs="Times New Roman"/>
                <w:sz w:val="24"/>
                <w:szCs w:val="24"/>
              </w:rPr>
            </w:pPr>
            <w:r w:rsidRPr="00CF5C3E">
              <w:rPr>
                <w:rFonts w:ascii="Times New Roman" w:eastAsia="Times New Roman" w:hAnsi="Times New Roman" w:cs="Times New Roman"/>
                <w:sz w:val="24"/>
                <w:szCs w:val="24"/>
              </w:rPr>
              <w:t xml:space="preserve">Ürünün ambalajı açıldıktan sonra iğneye </w:t>
            </w:r>
            <w:proofErr w:type="spellStart"/>
            <w:r w:rsidRPr="00CF5C3E">
              <w:rPr>
                <w:rFonts w:ascii="Times New Roman" w:eastAsia="Times New Roman" w:hAnsi="Times New Roman" w:cs="Times New Roman"/>
                <w:sz w:val="24"/>
                <w:szCs w:val="24"/>
              </w:rPr>
              <w:t>portegü</w:t>
            </w:r>
            <w:proofErr w:type="spellEnd"/>
            <w:r w:rsidRPr="00CF5C3E">
              <w:rPr>
                <w:rFonts w:ascii="Times New Roman" w:eastAsia="Times New Roman" w:hAnsi="Times New Roman" w:cs="Times New Roman"/>
                <w:sz w:val="24"/>
                <w:szCs w:val="24"/>
              </w:rPr>
              <w:t xml:space="preserve"> yardımı ile kolayca ulaşılabilmeli, </w:t>
            </w:r>
            <w:proofErr w:type="spellStart"/>
            <w:r w:rsidRPr="00CF5C3E">
              <w:rPr>
                <w:rFonts w:ascii="Times New Roman" w:eastAsia="Times New Roman" w:hAnsi="Times New Roman" w:cs="Times New Roman"/>
                <w:sz w:val="24"/>
                <w:szCs w:val="24"/>
              </w:rPr>
              <w:t>sütur</w:t>
            </w:r>
            <w:proofErr w:type="spellEnd"/>
            <w:r w:rsidRPr="00CF5C3E">
              <w:rPr>
                <w:rFonts w:ascii="Times New Roman" w:eastAsia="Times New Roman" w:hAnsi="Times New Roman" w:cs="Times New Roman"/>
                <w:sz w:val="24"/>
                <w:szCs w:val="24"/>
              </w:rPr>
              <w:t xml:space="preserve"> paketten çıkarken düğüm olmamalı ve kıvrımsız çıkabilmelidir.</w:t>
            </w:r>
            <w:bookmarkEnd w:id="0"/>
          </w:p>
          <w:p w14:paraId="1B15D1CB" w14:textId="746B1B61" w:rsidR="003F142F" w:rsidRPr="00CF5C3E" w:rsidRDefault="00167631" w:rsidP="00DB77A7">
            <w:pPr>
              <w:pStyle w:val="ListeParagraf"/>
              <w:numPr>
                <w:ilvl w:val="0"/>
                <w:numId w:val="19"/>
              </w:numPr>
              <w:shd w:val="clear" w:color="auto" w:fill="FFFFFF"/>
              <w:autoSpaceDE w:val="0"/>
              <w:autoSpaceDN w:val="0"/>
              <w:adjustRightInd w:val="0"/>
              <w:spacing w:before="120" w:after="120" w:line="360" w:lineRule="auto"/>
              <w:ind w:left="353"/>
              <w:jc w:val="both"/>
              <w:rPr>
                <w:rFonts w:ascii="Times New Roman" w:hAnsi="Times New Roman" w:cs="Times New Roman"/>
                <w:sz w:val="24"/>
                <w:szCs w:val="24"/>
              </w:rPr>
            </w:pPr>
            <w:r w:rsidRPr="00CF5C3E">
              <w:rPr>
                <w:rFonts w:ascii="Times New Roman" w:eastAsia="Times New Roman" w:hAnsi="Times New Roman" w:cs="Times New Roman"/>
                <w:sz w:val="24"/>
                <w:szCs w:val="24"/>
              </w:rPr>
              <w:t xml:space="preserve">Ambalaj </w:t>
            </w:r>
            <w:proofErr w:type="spellStart"/>
            <w:r w:rsidRPr="00CF5C3E">
              <w:rPr>
                <w:rFonts w:ascii="Times New Roman" w:eastAsia="Times New Roman" w:hAnsi="Times New Roman" w:cs="Times New Roman"/>
                <w:sz w:val="24"/>
                <w:szCs w:val="24"/>
              </w:rPr>
              <w:t>süturun</w:t>
            </w:r>
            <w:proofErr w:type="spellEnd"/>
            <w:r w:rsidRPr="00CF5C3E">
              <w:rPr>
                <w:rFonts w:ascii="Times New Roman" w:eastAsia="Times New Roman" w:hAnsi="Times New Roman" w:cs="Times New Roman"/>
                <w:sz w:val="24"/>
                <w:szCs w:val="24"/>
              </w:rPr>
              <w:t xml:space="preserve"> kıvrılmasını engelleyecek şekilde yapılmış olmalı ve ürünün ambalajı açıldıktan sonra iğneye </w:t>
            </w:r>
            <w:proofErr w:type="spellStart"/>
            <w:r w:rsidRPr="00CF5C3E">
              <w:rPr>
                <w:rFonts w:ascii="Times New Roman" w:eastAsia="Times New Roman" w:hAnsi="Times New Roman" w:cs="Times New Roman"/>
                <w:sz w:val="24"/>
                <w:szCs w:val="24"/>
              </w:rPr>
              <w:t>portegü</w:t>
            </w:r>
            <w:proofErr w:type="spellEnd"/>
            <w:r w:rsidRPr="00CF5C3E">
              <w:rPr>
                <w:rFonts w:ascii="Times New Roman" w:eastAsia="Times New Roman" w:hAnsi="Times New Roman" w:cs="Times New Roman"/>
                <w:sz w:val="24"/>
                <w:szCs w:val="24"/>
              </w:rPr>
              <w:t xml:space="preserve"> yardımı ile kolayca ulaşılabilmelidir.</w:t>
            </w:r>
          </w:p>
        </w:tc>
      </w:tr>
      <w:tr w:rsidR="00CF5C3E" w:rsidRPr="00CF5C3E" w14:paraId="36EB081E" w14:textId="77777777" w:rsidTr="00101BCF">
        <w:trPr>
          <w:trHeight w:val="1488"/>
        </w:trPr>
        <w:tc>
          <w:tcPr>
            <w:tcW w:w="1537" w:type="dxa"/>
          </w:tcPr>
          <w:p w14:paraId="40BEA6B9" w14:textId="77777777" w:rsidR="003F142F" w:rsidRPr="00CF5C3E" w:rsidRDefault="003F142F" w:rsidP="003F142F">
            <w:pPr>
              <w:pStyle w:val="Balk2"/>
              <w:rPr>
                <w:rFonts w:ascii="Times New Roman" w:hAnsi="Times New Roman" w:cs="Times New Roman"/>
                <w:b/>
                <w:color w:val="auto"/>
                <w:sz w:val="24"/>
                <w:szCs w:val="24"/>
              </w:rPr>
            </w:pPr>
            <w:r w:rsidRPr="00CF5C3E">
              <w:rPr>
                <w:rFonts w:ascii="Times New Roman" w:hAnsi="Times New Roman" w:cs="Times New Roman"/>
                <w:b/>
                <w:color w:val="auto"/>
                <w:sz w:val="24"/>
                <w:szCs w:val="24"/>
              </w:rPr>
              <w:t>Genel Hükümler:</w:t>
            </w:r>
          </w:p>
          <w:p w14:paraId="15A633CF" w14:textId="77777777" w:rsidR="003F142F" w:rsidRPr="00CF5C3E" w:rsidRDefault="003F142F" w:rsidP="00167631">
            <w:pPr>
              <w:pStyle w:val="Balk2"/>
              <w:rPr>
                <w:rFonts w:ascii="Times New Roman" w:hAnsi="Times New Roman" w:cs="Times New Roman"/>
                <w:b/>
                <w:color w:val="auto"/>
                <w:sz w:val="24"/>
                <w:szCs w:val="24"/>
              </w:rPr>
            </w:pPr>
          </w:p>
        </w:tc>
        <w:tc>
          <w:tcPr>
            <w:tcW w:w="8303" w:type="dxa"/>
            <w:shd w:val="clear" w:color="auto" w:fill="auto"/>
            <w:vAlign w:val="center"/>
          </w:tcPr>
          <w:p w14:paraId="5CE5D6EB" w14:textId="77777777" w:rsidR="003F142F" w:rsidRPr="00CF5C3E" w:rsidRDefault="003F142F" w:rsidP="003F142F">
            <w:pPr>
              <w:pStyle w:val="ListeParagraf"/>
              <w:numPr>
                <w:ilvl w:val="0"/>
                <w:numId w:val="19"/>
              </w:numPr>
              <w:spacing w:before="120" w:after="120" w:line="360" w:lineRule="auto"/>
              <w:ind w:left="495"/>
              <w:jc w:val="both"/>
              <w:rPr>
                <w:rFonts w:ascii="Times New Roman" w:hAnsi="Times New Roman" w:cs="Times New Roman"/>
                <w:sz w:val="24"/>
                <w:szCs w:val="24"/>
              </w:rPr>
            </w:pPr>
            <w:r w:rsidRPr="00CF5C3E">
              <w:rPr>
                <w:rFonts w:ascii="Times New Roman" w:hAnsi="Times New Roman" w:cs="Times New Roman"/>
                <w:sz w:val="24"/>
                <w:szCs w:val="24"/>
              </w:rPr>
              <w:t xml:space="preserve">Birim ambalajı veya kutu üzerinde imalatçı firmanın ticari adı veya kısa adı, üretim yeri, </w:t>
            </w:r>
            <w:proofErr w:type="spellStart"/>
            <w:r w:rsidRPr="00CF5C3E">
              <w:rPr>
                <w:rFonts w:ascii="Times New Roman" w:hAnsi="Times New Roman" w:cs="Times New Roman"/>
                <w:sz w:val="24"/>
                <w:szCs w:val="24"/>
              </w:rPr>
              <w:t>filament</w:t>
            </w:r>
            <w:proofErr w:type="spellEnd"/>
            <w:r w:rsidRPr="00CF5C3E">
              <w:rPr>
                <w:rFonts w:ascii="Times New Roman" w:hAnsi="Times New Roman" w:cs="Times New Roman"/>
                <w:sz w:val="24"/>
                <w:szCs w:val="24"/>
              </w:rPr>
              <w:t xml:space="preserve"> cinsi, son kullanma tarihi, sterilizasyon şekli, lot numarası, </w:t>
            </w:r>
            <w:proofErr w:type="spellStart"/>
            <w:r w:rsidRPr="00CF5C3E">
              <w:rPr>
                <w:rFonts w:ascii="Times New Roman" w:hAnsi="Times New Roman" w:cs="Times New Roman"/>
                <w:sz w:val="24"/>
                <w:szCs w:val="24"/>
              </w:rPr>
              <w:t>sütur</w:t>
            </w:r>
            <w:proofErr w:type="spellEnd"/>
            <w:r w:rsidRPr="00CF5C3E">
              <w:rPr>
                <w:rFonts w:ascii="Times New Roman" w:hAnsi="Times New Roman" w:cs="Times New Roman"/>
                <w:sz w:val="24"/>
                <w:szCs w:val="24"/>
              </w:rPr>
              <w:t xml:space="preserve"> kalınlığı, </w:t>
            </w:r>
            <w:proofErr w:type="spellStart"/>
            <w:r w:rsidRPr="00CF5C3E">
              <w:rPr>
                <w:rFonts w:ascii="Times New Roman" w:hAnsi="Times New Roman" w:cs="Times New Roman"/>
                <w:sz w:val="24"/>
                <w:szCs w:val="24"/>
              </w:rPr>
              <w:t>süturun</w:t>
            </w:r>
            <w:proofErr w:type="spellEnd"/>
            <w:r w:rsidRPr="00CF5C3E">
              <w:rPr>
                <w:rFonts w:ascii="Times New Roman" w:hAnsi="Times New Roman" w:cs="Times New Roman"/>
                <w:sz w:val="24"/>
                <w:szCs w:val="24"/>
              </w:rPr>
              <w:t xml:space="preserve"> uzunluğu ve diğer özellikleri görülebilir, okunaklı ve bozulmayacak tarzda belirtilmelidir.</w:t>
            </w:r>
          </w:p>
          <w:p w14:paraId="241E3BDB" w14:textId="7872EE61" w:rsidR="003F142F" w:rsidRPr="00CF5C3E" w:rsidRDefault="003F142F" w:rsidP="003F142F">
            <w:pPr>
              <w:pStyle w:val="ListeParagraf"/>
              <w:numPr>
                <w:ilvl w:val="0"/>
                <w:numId w:val="19"/>
              </w:numPr>
              <w:spacing w:before="120" w:after="120" w:line="360" w:lineRule="auto"/>
              <w:ind w:left="495"/>
              <w:jc w:val="both"/>
              <w:rPr>
                <w:rFonts w:ascii="Times New Roman" w:hAnsi="Times New Roman" w:cs="Times New Roman"/>
                <w:sz w:val="24"/>
                <w:szCs w:val="24"/>
              </w:rPr>
            </w:pPr>
            <w:r w:rsidRPr="00CF5C3E">
              <w:rPr>
                <w:rFonts w:ascii="Times New Roman" w:hAnsi="Times New Roman" w:cs="Times New Roman"/>
                <w:sz w:val="24"/>
                <w:szCs w:val="24"/>
              </w:rPr>
              <w:t>Ürünün her ambalajı üzerinde metrik sisteme göre ölçü ve USP karşılığı, ürün katalog numarası, ürün tanıtımı, rengi, yapısı ve sterilizasyon belirtilmiş olmalıdır.</w:t>
            </w:r>
          </w:p>
        </w:tc>
      </w:tr>
      <w:tr w:rsidR="0009686D" w:rsidRPr="00CF5C3E" w14:paraId="74EEC3B4" w14:textId="77777777" w:rsidTr="00BD0382">
        <w:trPr>
          <w:trHeight w:val="6036"/>
        </w:trPr>
        <w:tc>
          <w:tcPr>
            <w:tcW w:w="1537" w:type="dxa"/>
          </w:tcPr>
          <w:p w14:paraId="7F2EF57C" w14:textId="77777777" w:rsidR="0009686D" w:rsidRPr="00CF5C3E" w:rsidRDefault="0009686D" w:rsidP="003F142F">
            <w:pPr>
              <w:pStyle w:val="Balk2"/>
              <w:rPr>
                <w:rFonts w:ascii="Times New Roman" w:hAnsi="Times New Roman" w:cs="Times New Roman"/>
                <w:b/>
                <w:color w:val="auto"/>
                <w:sz w:val="24"/>
                <w:szCs w:val="24"/>
              </w:rPr>
            </w:pPr>
          </w:p>
        </w:tc>
        <w:tc>
          <w:tcPr>
            <w:tcW w:w="8303" w:type="dxa"/>
            <w:shd w:val="clear" w:color="auto" w:fill="auto"/>
            <w:vAlign w:val="center"/>
          </w:tcPr>
          <w:p w14:paraId="37C3CDAA" w14:textId="77777777" w:rsidR="00DB77A7" w:rsidRPr="00CF5C3E" w:rsidRDefault="00A03AB0" w:rsidP="00DB77A7">
            <w:pPr>
              <w:pStyle w:val="ListeParagraf"/>
              <w:numPr>
                <w:ilvl w:val="0"/>
                <w:numId w:val="19"/>
              </w:numPr>
              <w:spacing w:before="120" w:after="120" w:line="360" w:lineRule="auto"/>
              <w:ind w:left="495"/>
              <w:jc w:val="both"/>
              <w:rPr>
                <w:rFonts w:ascii="Times New Roman" w:hAnsi="Times New Roman"/>
                <w:sz w:val="24"/>
                <w:szCs w:val="24"/>
              </w:rPr>
            </w:pPr>
            <w:r w:rsidRPr="00CF5C3E">
              <w:rPr>
                <w:rFonts w:ascii="Times New Roman" w:hAnsi="Times New Roman"/>
                <w:sz w:val="24"/>
                <w:szCs w:val="24"/>
              </w:rPr>
              <w:t>Problem durumunda ürünün takip edilebilmesi için steril olarak masaya açılan iç paketlerin üzerinde ürün lot numarası bilgisi bulunmalıdır. Ayrıca malzeme ile ilgili tüm bilgiler, okunaklı ve bozulmayacak şekilde olmalı ve iç ambalaj üzerindeki bilgiler aynı olmalıdır.</w:t>
            </w:r>
          </w:p>
          <w:p w14:paraId="0361C5A4" w14:textId="77777777" w:rsidR="00DB77A7" w:rsidRPr="00CF5C3E" w:rsidRDefault="00DB77A7" w:rsidP="00DB77A7">
            <w:pPr>
              <w:pStyle w:val="ListeParagraf"/>
              <w:numPr>
                <w:ilvl w:val="0"/>
                <w:numId w:val="19"/>
              </w:numPr>
              <w:spacing w:before="120" w:after="120" w:line="360" w:lineRule="auto"/>
              <w:ind w:left="495"/>
              <w:jc w:val="both"/>
              <w:rPr>
                <w:rFonts w:ascii="Times New Roman" w:hAnsi="Times New Roman"/>
                <w:sz w:val="24"/>
                <w:szCs w:val="24"/>
              </w:rPr>
            </w:pPr>
            <w:proofErr w:type="spellStart"/>
            <w:r w:rsidRPr="00CF5C3E">
              <w:rPr>
                <w:rFonts w:ascii="Times New Roman" w:hAnsi="Times New Roman"/>
                <w:sz w:val="24"/>
                <w:szCs w:val="24"/>
              </w:rPr>
              <w:t>Sütur</w:t>
            </w:r>
            <w:proofErr w:type="spellEnd"/>
            <w:r w:rsidRPr="00CF5C3E">
              <w:rPr>
                <w:rFonts w:ascii="Times New Roman" w:hAnsi="Times New Roman"/>
                <w:sz w:val="24"/>
                <w:szCs w:val="24"/>
              </w:rPr>
              <w:t xml:space="preserve"> ambalajının kullanım esnasına kadar sterilizasyonu su, nemden, ısıdan, ışıktan korunması için her bir dış ambalajı; bir yüzü şeffaf diğer yüzü </w:t>
            </w:r>
            <w:proofErr w:type="spellStart"/>
            <w:r w:rsidRPr="00CF5C3E">
              <w:rPr>
                <w:rFonts w:ascii="Times New Roman" w:hAnsi="Times New Roman"/>
                <w:sz w:val="24"/>
                <w:szCs w:val="24"/>
              </w:rPr>
              <w:t>tyvek</w:t>
            </w:r>
            <w:proofErr w:type="spellEnd"/>
            <w:r w:rsidRPr="00CF5C3E">
              <w:rPr>
                <w:rFonts w:ascii="Times New Roman" w:hAnsi="Times New Roman"/>
                <w:sz w:val="24"/>
                <w:szCs w:val="24"/>
              </w:rPr>
              <w:t xml:space="preserve"> kâğıt veya bir yüzü şeffaf diğer yüzü su ve nem geçirmeyen medikal Kraft kâğıt olmalı; iç ambalajı </w:t>
            </w:r>
            <w:proofErr w:type="spellStart"/>
            <w:r w:rsidRPr="00CF5C3E">
              <w:rPr>
                <w:rFonts w:ascii="Times New Roman" w:hAnsi="Times New Roman"/>
                <w:sz w:val="24"/>
                <w:szCs w:val="24"/>
              </w:rPr>
              <w:t>blister</w:t>
            </w:r>
            <w:proofErr w:type="spellEnd"/>
            <w:r w:rsidRPr="00CF5C3E">
              <w:rPr>
                <w:rFonts w:ascii="Times New Roman" w:hAnsi="Times New Roman"/>
                <w:sz w:val="24"/>
                <w:szCs w:val="24"/>
              </w:rPr>
              <w:t xml:space="preserve"> veya karton veya plastik olmalıdır. İç ve dış ambalaj üzerinde ürün ile ilgili tüm bilgiler bulunmalıdır.</w:t>
            </w:r>
          </w:p>
          <w:p w14:paraId="655C66D2" w14:textId="77777777" w:rsidR="00DB77A7" w:rsidRPr="00CF5C3E" w:rsidRDefault="00DB77A7" w:rsidP="00DB77A7">
            <w:pPr>
              <w:pStyle w:val="ListeParagraf"/>
              <w:numPr>
                <w:ilvl w:val="0"/>
                <w:numId w:val="19"/>
              </w:numPr>
              <w:spacing w:before="120" w:after="120" w:line="360" w:lineRule="auto"/>
              <w:ind w:left="495"/>
              <w:jc w:val="both"/>
              <w:rPr>
                <w:rFonts w:ascii="Times New Roman" w:hAnsi="Times New Roman"/>
                <w:sz w:val="24"/>
                <w:szCs w:val="24"/>
              </w:rPr>
            </w:pPr>
            <w:r w:rsidRPr="00CF5C3E">
              <w:rPr>
                <w:rFonts w:ascii="Times New Roman" w:hAnsi="Times New Roman"/>
                <w:sz w:val="24"/>
                <w:szCs w:val="24"/>
              </w:rPr>
              <w:t>Ürün ambalajı, kullanılan materyalin cinsine göre (</w:t>
            </w:r>
            <w:proofErr w:type="spellStart"/>
            <w:r w:rsidRPr="00CF5C3E">
              <w:rPr>
                <w:rFonts w:ascii="Times New Roman" w:hAnsi="Times New Roman"/>
                <w:sz w:val="24"/>
                <w:szCs w:val="24"/>
              </w:rPr>
              <w:t>tyvek</w:t>
            </w:r>
            <w:proofErr w:type="spellEnd"/>
            <w:r w:rsidRPr="00CF5C3E">
              <w:rPr>
                <w:rFonts w:ascii="Times New Roman" w:hAnsi="Times New Roman"/>
                <w:sz w:val="24"/>
                <w:szCs w:val="24"/>
              </w:rPr>
              <w:t xml:space="preserve">, </w:t>
            </w:r>
            <w:proofErr w:type="spellStart"/>
            <w:r w:rsidRPr="00CF5C3E">
              <w:rPr>
                <w:rFonts w:ascii="Times New Roman" w:hAnsi="Times New Roman"/>
                <w:sz w:val="24"/>
                <w:szCs w:val="24"/>
              </w:rPr>
              <w:t>kraft</w:t>
            </w:r>
            <w:proofErr w:type="spellEnd"/>
            <w:r w:rsidRPr="00CF5C3E">
              <w:rPr>
                <w:rFonts w:ascii="Times New Roman" w:hAnsi="Times New Roman"/>
                <w:sz w:val="24"/>
                <w:szCs w:val="24"/>
              </w:rPr>
              <w:t xml:space="preserve"> vb.)  TS EN 868 kalite standardının ilgili bölümlerini karşılamalıdır (istenildiği takdirde belgelendirilmelidir).</w:t>
            </w:r>
          </w:p>
          <w:p w14:paraId="6D5228CF" w14:textId="77777777" w:rsidR="0009686D" w:rsidRPr="00CF5C3E" w:rsidRDefault="0009686D" w:rsidP="00DB77A7">
            <w:pPr>
              <w:pStyle w:val="ListeParagraf"/>
              <w:numPr>
                <w:ilvl w:val="0"/>
                <w:numId w:val="19"/>
              </w:numPr>
              <w:spacing w:before="120" w:after="120" w:line="360" w:lineRule="auto"/>
              <w:ind w:left="495"/>
              <w:jc w:val="both"/>
              <w:rPr>
                <w:rFonts w:ascii="Times New Roman" w:hAnsi="Times New Roman"/>
                <w:sz w:val="24"/>
                <w:szCs w:val="24"/>
              </w:rPr>
            </w:pPr>
            <w:r w:rsidRPr="00CF5C3E">
              <w:rPr>
                <w:rFonts w:ascii="Times New Roman" w:hAnsi="Times New Roman" w:cs="Times New Roman"/>
                <w:sz w:val="24"/>
                <w:szCs w:val="24"/>
              </w:rPr>
              <w:t xml:space="preserve">Sterilizasyonu </w:t>
            </w:r>
            <w:r w:rsidR="00DB77A7" w:rsidRPr="00CF5C3E">
              <w:rPr>
                <w:rFonts w:ascii="Times New Roman" w:hAnsi="Times New Roman" w:cs="Times New Roman"/>
                <w:sz w:val="24"/>
                <w:szCs w:val="24"/>
              </w:rPr>
              <w:t>e</w:t>
            </w:r>
            <w:r w:rsidRPr="00CF5C3E">
              <w:rPr>
                <w:rFonts w:ascii="Times New Roman" w:hAnsi="Times New Roman" w:cs="Times New Roman"/>
                <w:sz w:val="24"/>
                <w:szCs w:val="24"/>
              </w:rPr>
              <w:t xml:space="preserve">tilen oksit veya </w:t>
            </w:r>
            <w:r w:rsidR="00DB77A7" w:rsidRPr="00CF5C3E">
              <w:rPr>
                <w:rFonts w:ascii="Times New Roman" w:hAnsi="Times New Roman" w:cs="Times New Roman"/>
                <w:sz w:val="24"/>
                <w:szCs w:val="24"/>
              </w:rPr>
              <w:t>g</w:t>
            </w:r>
            <w:r w:rsidRPr="00CF5C3E">
              <w:rPr>
                <w:rFonts w:ascii="Times New Roman" w:hAnsi="Times New Roman" w:cs="Times New Roman"/>
                <w:sz w:val="24"/>
                <w:szCs w:val="24"/>
              </w:rPr>
              <w:t>ama ile yapılmış olmalıdır.</w:t>
            </w:r>
          </w:p>
          <w:p w14:paraId="478C859D" w14:textId="66784E4A" w:rsidR="00073681" w:rsidRPr="00CF5C3E" w:rsidRDefault="00AE19C0" w:rsidP="00DB77A7">
            <w:pPr>
              <w:pStyle w:val="ListeParagraf"/>
              <w:numPr>
                <w:ilvl w:val="0"/>
                <w:numId w:val="19"/>
              </w:numPr>
              <w:spacing w:before="120" w:after="120" w:line="360" w:lineRule="auto"/>
              <w:ind w:left="495"/>
              <w:jc w:val="both"/>
              <w:rPr>
                <w:rFonts w:ascii="Times New Roman" w:hAnsi="Times New Roman"/>
                <w:sz w:val="24"/>
                <w:szCs w:val="24"/>
              </w:rPr>
            </w:pPr>
            <w:r>
              <w:rPr>
                <w:rFonts w:ascii="Times New Roman" w:hAnsi="Times New Roman"/>
                <w:sz w:val="24"/>
                <w:szCs w:val="24"/>
              </w:rPr>
              <w:t>Ürün CE standartlarına uygun olmalıdır.</w:t>
            </w:r>
            <w:bookmarkStart w:id="1" w:name="_GoBack"/>
            <w:bookmarkEnd w:id="1"/>
          </w:p>
        </w:tc>
      </w:tr>
    </w:tbl>
    <w:p w14:paraId="3335A9E9" w14:textId="77777777" w:rsidR="00331203" w:rsidRPr="00CF5C3E" w:rsidRDefault="00331203" w:rsidP="00331203">
      <w:pPr>
        <w:pStyle w:val="ListeParagraf"/>
        <w:jc w:val="both"/>
        <w:rPr>
          <w:rFonts w:ascii="Times New Roman" w:hAnsi="Times New Roman" w:cs="Times New Roman"/>
          <w:sz w:val="24"/>
          <w:szCs w:val="24"/>
        </w:rPr>
      </w:pPr>
    </w:p>
    <w:sectPr w:rsidR="00331203" w:rsidRPr="00CF5C3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429D2" w14:textId="77777777" w:rsidR="001C3B58" w:rsidRDefault="001C3B58" w:rsidP="00CC1546">
      <w:pPr>
        <w:spacing w:after="0" w:line="240" w:lineRule="auto"/>
      </w:pPr>
      <w:r>
        <w:separator/>
      </w:r>
    </w:p>
  </w:endnote>
  <w:endnote w:type="continuationSeparator" w:id="0">
    <w:p w14:paraId="1226D56D" w14:textId="77777777" w:rsidR="001C3B58" w:rsidRDefault="001C3B58"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6252" w14:textId="77777777" w:rsidR="0009686D" w:rsidRDefault="000968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01A4" w14:textId="77777777" w:rsidR="0009686D" w:rsidRDefault="000968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4F0C" w14:textId="77777777" w:rsidR="0009686D" w:rsidRDefault="000968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AC51" w14:textId="77777777" w:rsidR="001C3B58" w:rsidRDefault="001C3B58" w:rsidP="00CC1546">
      <w:pPr>
        <w:spacing w:after="0" w:line="240" w:lineRule="auto"/>
      </w:pPr>
      <w:r>
        <w:separator/>
      </w:r>
    </w:p>
  </w:footnote>
  <w:footnote w:type="continuationSeparator" w:id="0">
    <w:p w14:paraId="7D4C2D49" w14:textId="77777777" w:rsidR="001C3B58" w:rsidRDefault="001C3B58"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78C2" w14:textId="77777777" w:rsidR="0009686D" w:rsidRDefault="000968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A0F1" w14:textId="1D26027B" w:rsidR="001B3121" w:rsidRPr="00ED395B" w:rsidRDefault="001B3121" w:rsidP="00A432B7">
    <w:pPr>
      <w:pStyle w:val="AralkYok"/>
      <w:spacing w:before="120" w:after="120" w:line="360" w:lineRule="auto"/>
      <w:ind w:right="-709"/>
      <w:jc w:val="both"/>
      <w:rPr>
        <w:rFonts w:ascii="Times New Roman" w:eastAsia="Times New Roman" w:hAnsi="Times New Roman" w:cs="Times New Roman"/>
        <w:b/>
        <w:sz w:val="24"/>
        <w:szCs w:val="24"/>
      </w:rPr>
    </w:pPr>
    <w:r w:rsidRPr="00ED395B">
      <w:rPr>
        <w:rFonts w:ascii="Times New Roman" w:eastAsia="Times New Roman" w:hAnsi="Times New Roman" w:cs="Times New Roman"/>
        <w:b/>
        <w:sz w:val="24"/>
        <w:szCs w:val="24"/>
      </w:rPr>
      <w:t>SMT2809</w:t>
    </w:r>
    <w:r w:rsidR="00B71B0D">
      <w:rPr>
        <w:rFonts w:ascii="Times New Roman" w:eastAsia="Times New Roman" w:hAnsi="Times New Roman" w:cs="Times New Roman"/>
        <w:b/>
        <w:sz w:val="24"/>
        <w:szCs w:val="24"/>
      </w:rPr>
      <w:t xml:space="preserve"> </w:t>
    </w:r>
    <w:r w:rsidRPr="00ED395B">
      <w:rPr>
        <w:rFonts w:ascii="Times New Roman" w:eastAsia="Times New Roman" w:hAnsi="Times New Roman" w:cs="Times New Roman"/>
        <w:b/>
        <w:sz w:val="24"/>
        <w:szCs w:val="24"/>
      </w:rPr>
      <w:t>CERRAHİ S</w:t>
    </w:r>
    <w:r w:rsidR="00ED395B">
      <w:rPr>
        <w:rFonts w:ascii="Times New Roman" w:eastAsia="Times New Roman" w:hAnsi="Times New Roman" w:cs="Times New Roman"/>
        <w:b/>
        <w:sz w:val="24"/>
        <w:szCs w:val="24"/>
      </w:rPr>
      <w:t>Ü</w:t>
    </w:r>
    <w:r w:rsidRPr="00ED395B">
      <w:rPr>
        <w:rFonts w:ascii="Times New Roman" w:eastAsia="Times New Roman" w:hAnsi="Times New Roman" w:cs="Times New Roman"/>
        <w:b/>
        <w:sz w:val="24"/>
        <w:szCs w:val="24"/>
      </w:rPr>
      <w:t>T</w:t>
    </w:r>
    <w:r w:rsidR="00ED395B">
      <w:rPr>
        <w:rFonts w:ascii="Times New Roman" w:eastAsia="Times New Roman" w:hAnsi="Times New Roman" w:cs="Times New Roman"/>
        <w:b/>
        <w:sz w:val="24"/>
        <w:szCs w:val="24"/>
      </w:rPr>
      <w:t>U</w:t>
    </w:r>
    <w:r w:rsidRPr="00ED395B">
      <w:rPr>
        <w:rFonts w:ascii="Times New Roman" w:eastAsia="Times New Roman" w:hAnsi="Times New Roman" w:cs="Times New Roman"/>
        <w:b/>
        <w:sz w:val="24"/>
        <w:szCs w:val="24"/>
      </w:rPr>
      <w:t>R, POLİGLAKTİN, SENTETİK, MULTİFLAMENT, HIZLI EMİLEBİLEN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F93C" w14:textId="77777777" w:rsidR="0009686D" w:rsidRDefault="000968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1CE"/>
    <w:multiLevelType w:val="hybridMultilevel"/>
    <w:tmpl w:val="D9728FAE"/>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4775EC5"/>
    <w:multiLevelType w:val="hybridMultilevel"/>
    <w:tmpl w:val="0884E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ED7A77"/>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4F34B5"/>
    <w:multiLevelType w:val="hybridMultilevel"/>
    <w:tmpl w:val="42B449F0"/>
    <w:lvl w:ilvl="0" w:tplc="044E9A70">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DB3C09"/>
    <w:multiLevelType w:val="hybridMultilevel"/>
    <w:tmpl w:val="89C26232"/>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7" w15:restartNumberingAfterBreak="0">
    <w:nsid w:val="6DC2089C"/>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4997471"/>
    <w:multiLevelType w:val="hybridMultilevel"/>
    <w:tmpl w:val="89C26232"/>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0"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2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2"/>
  </w:num>
  <w:num w:numId="9">
    <w:abstractNumId w:val="1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14"/>
  </w:num>
  <w:num w:numId="14">
    <w:abstractNumId w:val="13"/>
  </w:num>
  <w:num w:numId="15">
    <w:abstractNumId w:val="5"/>
  </w:num>
  <w:num w:numId="16">
    <w:abstractNumId w:val="17"/>
  </w:num>
  <w:num w:numId="17">
    <w:abstractNumId w:val="9"/>
  </w:num>
  <w:num w:numId="18">
    <w:abstractNumId w:val="3"/>
  </w:num>
  <w:num w:numId="19">
    <w:abstractNumId w:val="19"/>
  </w:num>
  <w:num w:numId="20">
    <w:abstractNumId w:val="11"/>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3B20"/>
    <w:rsid w:val="000465BE"/>
    <w:rsid w:val="00066B3E"/>
    <w:rsid w:val="00073681"/>
    <w:rsid w:val="0009686D"/>
    <w:rsid w:val="000D04A5"/>
    <w:rsid w:val="000F5ABE"/>
    <w:rsid w:val="00104579"/>
    <w:rsid w:val="00167631"/>
    <w:rsid w:val="00167C37"/>
    <w:rsid w:val="00195FEB"/>
    <w:rsid w:val="001A0D55"/>
    <w:rsid w:val="001B3121"/>
    <w:rsid w:val="001C3B58"/>
    <w:rsid w:val="00204512"/>
    <w:rsid w:val="00205531"/>
    <w:rsid w:val="002618E3"/>
    <w:rsid w:val="00267936"/>
    <w:rsid w:val="002B66F4"/>
    <w:rsid w:val="002C0FC3"/>
    <w:rsid w:val="0031011E"/>
    <w:rsid w:val="00331203"/>
    <w:rsid w:val="00331D4B"/>
    <w:rsid w:val="00336300"/>
    <w:rsid w:val="003748E3"/>
    <w:rsid w:val="003D1935"/>
    <w:rsid w:val="003F142F"/>
    <w:rsid w:val="00443117"/>
    <w:rsid w:val="00475242"/>
    <w:rsid w:val="004B7494"/>
    <w:rsid w:val="00500422"/>
    <w:rsid w:val="005944E7"/>
    <w:rsid w:val="00624D70"/>
    <w:rsid w:val="00626A50"/>
    <w:rsid w:val="00702273"/>
    <w:rsid w:val="00802479"/>
    <w:rsid w:val="00842FB2"/>
    <w:rsid w:val="008E57EA"/>
    <w:rsid w:val="009020C5"/>
    <w:rsid w:val="00930122"/>
    <w:rsid w:val="00936492"/>
    <w:rsid w:val="00A03AB0"/>
    <w:rsid w:val="00A0594E"/>
    <w:rsid w:val="00A432B7"/>
    <w:rsid w:val="00A76582"/>
    <w:rsid w:val="00AE19C0"/>
    <w:rsid w:val="00AE7A5D"/>
    <w:rsid w:val="00B71B0D"/>
    <w:rsid w:val="00B7474E"/>
    <w:rsid w:val="00BA3150"/>
    <w:rsid w:val="00BC1EBD"/>
    <w:rsid w:val="00BC2DD7"/>
    <w:rsid w:val="00BD04FC"/>
    <w:rsid w:val="00BD6076"/>
    <w:rsid w:val="00BF4EE4"/>
    <w:rsid w:val="00BF5AAE"/>
    <w:rsid w:val="00C51205"/>
    <w:rsid w:val="00C8052B"/>
    <w:rsid w:val="00CA7750"/>
    <w:rsid w:val="00CB6986"/>
    <w:rsid w:val="00CC1546"/>
    <w:rsid w:val="00CF5C3E"/>
    <w:rsid w:val="00D456EB"/>
    <w:rsid w:val="00D53BE2"/>
    <w:rsid w:val="00DB77A7"/>
    <w:rsid w:val="00DE1FE5"/>
    <w:rsid w:val="00DF23BE"/>
    <w:rsid w:val="00E57C4F"/>
    <w:rsid w:val="00E7779B"/>
    <w:rsid w:val="00EC1558"/>
    <w:rsid w:val="00ED0806"/>
    <w:rsid w:val="00ED3775"/>
    <w:rsid w:val="00ED395B"/>
    <w:rsid w:val="00F87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744107739">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873D-388C-4D6A-B993-809D6DDD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686</Words>
  <Characters>3914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13</cp:revision>
  <dcterms:created xsi:type="dcterms:W3CDTF">2026-02-27T07:57:00Z</dcterms:created>
  <dcterms:modified xsi:type="dcterms:W3CDTF">2026-03-11T08:28:00Z</dcterms:modified>
</cp:coreProperties>
</file>