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8032"/>
      </w:tblGrid>
      <w:tr w:rsidR="004B7494" w:rsidRPr="00676EF2" w14:paraId="5791AC46" w14:textId="77777777" w:rsidTr="00C0077A">
        <w:trPr>
          <w:trHeight w:val="1268"/>
        </w:trPr>
        <w:tc>
          <w:tcPr>
            <w:tcW w:w="1892" w:type="dxa"/>
          </w:tcPr>
          <w:p w14:paraId="6B57E4C5" w14:textId="77777777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032" w:type="dxa"/>
            <w:shd w:val="clear" w:color="auto" w:fill="auto"/>
          </w:tcPr>
          <w:p w14:paraId="0699DBCB" w14:textId="37121C70" w:rsidR="00696F04" w:rsidRPr="00F63858" w:rsidRDefault="009C21AB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Sentetik multiflament absorbe olan cerrahi iplik %100 poliglikolik </w:t>
            </w:r>
            <w:r w:rsidR="00910806" w:rsidRPr="00F63858">
              <w:rPr>
                <w:rFonts w:ascii="Times New Roman" w:hAnsi="Times New Roman" w:cs="Times New Roman"/>
                <w:sz w:val="24"/>
                <w:szCs w:val="24"/>
              </w:rPr>
              <w:t>asit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sınıfına göre imal edilmiş olmalı ve </w:t>
            </w:r>
            <w:bookmarkStart w:id="0" w:name="OLE_LINK3"/>
            <w:r w:rsidR="008C5D5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üturlar </w:t>
            </w:r>
            <w:bookmarkStart w:id="1" w:name="OLE_LINK1"/>
            <w:bookmarkStart w:id="2" w:name="OLE_LINK2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absorbe olabilen bir kaplama malzemesi ile </w:t>
            </w:r>
            <w:bookmarkEnd w:id="0"/>
            <w:bookmarkEnd w:id="1"/>
            <w:bookmarkEnd w:id="2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kaplanmış olmalıdır. Kaplamasının içeriği </w:t>
            </w:r>
            <w:proofErr w:type="spellStart"/>
            <w:r w:rsidR="007C1A23">
              <w:rPr>
                <w:rFonts w:ascii="Times New Roman" w:hAnsi="Times New Roman" w:cs="Times New Roman"/>
                <w:sz w:val="24"/>
                <w:szCs w:val="24"/>
              </w:rPr>
              <w:t>poliglikolik</w:t>
            </w:r>
            <w:proofErr w:type="spellEnd"/>
            <w:r w:rsidR="007C1A23">
              <w:rPr>
                <w:rFonts w:ascii="Times New Roman" w:hAnsi="Times New Roman" w:cs="Times New Roman"/>
                <w:sz w:val="24"/>
                <w:szCs w:val="24"/>
              </w:rPr>
              <w:t xml:space="preserve"> asit 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ve kalsiyum </w:t>
            </w:r>
            <w:proofErr w:type="spellStart"/>
            <w:r w:rsidRPr="007C1A23">
              <w:rPr>
                <w:rFonts w:ascii="Times New Roman" w:hAnsi="Times New Roman" w:cs="Times New Roman"/>
                <w:sz w:val="24"/>
                <w:szCs w:val="24"/>
              </w:rPr>
              <w:t>stearat</w:t>
            </w:r>
            <w:proofErr w:type="spellEnd"/>
            <w:r w:rsidRPr="007C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23"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veya </w:t>
            </w:r>
            <w:proofErr w:type="spellStart"/>
            <w:r w:rsidR="007C1A23"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polikaprolakton</w:t>
            </w:r>
            <w:proofErr w:type="spellEnd"/>
            <w:r w:rsidR="007C1A23"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kalsiyum </w:t>
            </w:r>
            <w:proofErr w:type="spellStart"/>
            <w:r w:rsidR="007C1A23"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stearat</w:t>
            </w:r>
            <w:proofErr w:type="spellEnd"/>
            <w:r w:rsidR="007C1A23"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1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676EF2" w14:paraId="48B12155" w14:textId="77777777" w:rsidTr="00C0077A">
        <w:trPr>
          <w:trHeight w:val="1108"/>
        </w:trPr>
        <w:tc>
          <w:tcPr>
            <w:tcW w:w="1892" w:type="dxa"/>
          </w:tcPr>
          <w:p w14:paraId="0B36AB79" w14:textId="59BCEF99" w:rsidR="004B7494" w:rsidRPr="00676EF2" w:rsidRDefault="004B7494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032" w:type="dxa"/>
            <w:shd w:val="clear" w:color="auto" w:fill="auto"/>
          </w:tcPr>
          <w:p w14:paraId="11D8E40A" w14:textId="5A865259" w:rsidR="00FA5FDB" w:rsidRPr="00F63858" w:rsidRDefault="009C21AB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Ürünün kullanım yeri ve amacına göre farklı boy, ebat ve çapta seçeneklerinden herhangi biri olmalıdır.</w:t>
            </w:r>
          </w:p>
        </w:tc>
      </w:tr>
      <w:tr w:rsidR="009C21AB" w:rsidRPr="00676EF2" w14:paraId="2F1E0A46" w14:textId="77777777" w:rsidTr="00C0077A">
        <w:trPr>
          <w:trHeight w:val="5055"/>
        </w:trPr>
        <w:tc>
          <w:tcPr>
            <w:tcW w:w="1892" w:type="dxa"/>
          </w:tcPr>
          <w:p w14:paraId="4E58A194" w14:textId="77777777" w:rsidR="009C21AB" w:rsidRPr="00676EF2" w:rsidRDefault="009C21AB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9C21AB" w:rsidRPr="00676EF2" w:rsidRDefault="009C21AB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32" w:type="dxa"/>
            <w:shd w:val="clear" w:color="auto" w:fill="auto"/>
          </w:tcPr>
          <w:p w14:paraId="54A70E7A" w14:textId="3ED8EDEE" w:rsidR="009C21AB" w:rsidRPr="00CD3011" w:rsidRDefault="009C21AB" w:rsidP="00CD3011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İğneler dikiş süresince dokudan rahat geçme özelliğini yitirmemelidir.</w:t>
            </w:r>
          </w:p>
          <w:p w14:paraId="526B0E68" w14:textId="593064FC" w:rsidR="009C21AB" w:rsidRPr="00F63858" w:rsidRDefault="009C21AB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Atravmatik iğneliler paslanmaz çelik</w:t>
            </w:r>
            <w:r w:rsidR="008C5D59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  <w:r w:rsidR="0091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İğne yüzeyinde kararma </w:t>
            </w:r>
            <w:r w:rsidR="008C5D59">
              <w:rPr>
                <w:rFonts w:ascii="Times New Roman" w:hAnsi="Times New Roman" w:cs="Times New Roman"/>
                <w:sz w:val="24"/>
                <w:szCs w:val="24"/>
              </w:rPr>
              <w:t>olmamalı, i</w:t>
            </w:r>
            <w:r w:rsidR="00F63858" w:rsidRPr="00F63858">
              <w:rPr>
                <w:rFonts w:ascii="Times New Roman" w:hAnsi="Times New Roman" w:cs="Times New Roman"/>
                <w:sz w:val="24"/>
                <w:szCs w:val="24"/>
              </w:rPr>
              <w:t>ğne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iç yüzeyi düz ve kanalsız olmalıdır. </w:t>
            </w:r>
          </w:p>
          <w:p w14:paraId="236E2E91" w14:textId="6333AAF1" w:rsidR="009C21AB" w:rsidRPr="00F63858" w:rsidRDefault="009C21AB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İğneler, dokudan çok rahat geçmeli, eğilip bükülmemesi, </w:t>
            </w:r>
            <w:r w:rsidR="008C5D59">
              <w:rPr>
                <w:rFonts w:ascii="Times New Roman" w:hAnsi="Times New Roman" w:cs="Times New Roman"/>
                <w:sz w:val="24"/>
                <w:szCs w:val="24"/>
              </w:rPr>
              <w:t>kırılmaması için güçlü olmalı</w:t>
            </w:r>
            <w:r w:rsidR="007E034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8C5D59">
              <w:rPr>
                <w:rFonts w:ascii="Times New Roman" w:hAnsi="Times New Roman" w:cs="Times New Roman"/>
                <w:sz w:val="24"/>
                <w:szCs w:val="24"/>
              </w:rPr>
              <w:t>yüksek ala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şım çelikten imal edilmiş olmalıdır. </w:t>
            </w:r>
          </w:p>
          <w:p w14:paraId="41EAAE45" w14:textId="404631F2" w:rsidR="009C21AB" w:rsidRPr="00F63858" w:rsidRDefault="009C21AB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Kırılma ve bükülmeyi engellemek amacıyla iğnedeki nikel oranı (</w:t>
            </w:r>
            <w:r w:rsidR="00F63858" w:rsidRPr="00F63858">
              <w:rPr>
                <w:rFonts w:ascii="Times New Roman" w:hAnsi="Times New Roman" w:cs="Times New Roman"/>
                <w:sz w:val="24"/>
                <w:szCs w:val="24"/>
              </w:rPr>
              <w:t>alaşımındaki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) %7 den fazla veya Krom oranı (alaşımındaki) %10’dan fazla olmalıdır. Bu özellik iğne üreticisi firma tarafından noter onaylı tercüme evrak orijinali ile beraber ihale dosyasında ibraz edilmelidir. İğne, kalsifiye dokularda rahatlıkla kullanılmalıdır. </w:t>
            </w:r>
          </w:p>
          <w:p w14:paraId="632C7165" w14:textId="77777777" w:rsidR="00F63858" w:rsidRP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Yüzeyi pürüzsüz olmalı ve iğne keskinliğini/sivriliğini operasyon boyunca devam ettirmelidir. Kırılmaya karşı direncini kaybetmemelidir.</w:t>
            </w:r>
          </w:p>
          <w:p w14:paraId="3B0711D9" w14:textId="300BC36F" w:rsid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İğneler dikiş süresince dokudan rahat geçme özelliğini yitirmemelidir. Dokulardan kolaylıkla ve minimum travmayla deforme olmadan geçmelidir. </w:t>
            </w:r>
          </w:p>
          <w:p w14:paraId="37F8EDD1" w14:textId="77777777" w:rsidR="003670BB" w:rsidRDefault="003670BB" w:rsidP="003670BB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0BB">
              <w:rPr>
                <w:rFonts w:ascii="Times New Roman" w:hAnsi="Times New Roman" w:cs="Times New Roman"/>
                <w:sz w:val="24"/>
                <w:szCs w:val="24"/>
              </w:rPr>
              <w:t xml:space="preserve">Cerrahi </w:t>
            </w:r>
            <w:proofErr w:type="spellStart"/>
            <w:r w:rsidRPr="003670BB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Pr="003670BB">
              <w:rPr>
                <w:rFonts w:ascii="Times New Roman" w:hAnsi="Times New Roman" w:cs="Times New Roman"/>
                <w:sz w:val="24"/>
                <w:szCs w:val="24"/>
              </w:rPr>
              <w:t xml:space="preserve"> iğnesinin gövdesi dokulardan geçerken </w:t>
            </w:r>
            <w:proofErr w:type="spellStart"/>
            <w:r w:rsidRPr="003670BB">
              <w:rPr>
                <w:rFonts w:ascii="Times New Roman" w:hAnsi="Times New Roman" w:cs="Times New Roman"/>
                <w:sz w:val="24"/>
                <w:szCs w:val="24"/>
              </w:rPr>
              <w:t>portegüde</w:t>
            </w:r>
            <w:proofErr w:type="spellEnd"/>
            <w:r w:rsidRPr="003670BB">
              <w:rPr>
                <w:rFonts w:ascii="Times New Roman" w:hAnsi="Times New Roman" w:cs="Times New Roman"/>
                <w:sz w:val="24"/>
                <w:szCs w:val="24"/>
              </w:rPr>
              <w:t xml:space="preserve"> stabil kalacak, başka dokulara zarar vermeyi önleyecek yapıda dizayn edilmiş olmalıdır. </w:t>
            </w:r>
          </w:p>
          <w:p w14:paraId="5774677C" w14:textId="71C1EEF4" w:rsidR="003670BB" w:rsidRPr="00F63858" w:rsidRDefault="003670BB" w:rsidP="003670BB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İğne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çapı birbirine 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umlu olmalı, böylece iğne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birleşme noktası dokulardan geçerken travma yaratmamalıdır. </w:t>
            </w:r>
          </w:p>
          <w:p w14:paraId="1B15D1CB" w14:textId="50041BC9" w:rsidR="00F63858" w:rsidRPr="003670BB" w:rsidRDefault="00F63858" w:rsidP="003670BB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58" w:rsidRPr="00676EF2" w14:paraId="50F6D72E" w14:textId="77777777" w:rsidTr="003670BB">
        <w:trPr>
          <w:trHeight w:val="6582"/>
        </w:trPr>
        <w:tc>
          <w:tcPr>
            <w:tcW w:w="1892" w:type="dxa"/>
          </w:tcPr>
          <w:p w14:paraId="4466BDF1" w14:textId="75645A84" w:rsidR="00F63858" w:rsidRPr="00676EF2" w:rsidRDefault="00F63858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Teknik Özellikleri</w:t>
            </w:r>
          </w:p>
        </w:tc>
        <w:tc>
          <w:tcPr>
            <w:tcW w:w="8032" w:type="dxa"/>
            <w:shd w:val="clear" w:color="auto" w:fill="auto"/>
          </w:tcPr>
          <w:p w14:paraId="7F083C11" w14:textId="77777777" w:rsidR="00F63858" w:rsidRP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Üzerine bakteri yerleşecek boşluklar olmamalıdır.</w:t>
            </w:r>
          </w:p>
          <w:p w14:paraId="75FEB93F" w14:textId="77777777" w:rsidR="007F46F2" w:rsidRDefault="00F63858" w:rsidP="007F46F2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İğne sütur birleşme noktasında sütur muhteviyatını etkileyecek oranda mumlama olmamalıdır</w:t>
            </w:r>
            <w:r w:rsidR="007F46F2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7F46F2"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sağlam </w:t>
            </w:r>
            <w:r w:rsidR="007F46F2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 w:rsidR="007F46F2" w:rsidRPr="00F63858">
              <w:rPr>
                <w:rFonts w:ascii="Times New Roman" w:hAnsi="Times New Roman" w:cs="Times New Roman"/>
                <w:sz w:val="24"/>
                <w:szCs w:val="24"/>
              </w:rPr>
              <w:t>, birleşme noktasından ayrılma yaşanmamalıdır.</w:t>
            </w:r>
          </w:p>
          <w:p w14:paraId="79F547AB" w14:textId="53F4EB96" w:rsidR="00F63858" w:rsidRPr="007F46F2" w:rsidRDefault="007F46F2" w:rsidP="007F46F2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yüzeyi pürüzsüz olmalıdır.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olay düğüm kaydırılmalı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üğüm güvenliği sağlamalıdır.</w:t>
            </w:r>
          </w:p>
          <w:p w14:paraId="51CB5B4A" w14:textId="09FD39DE" w:rsidR="00F63858" w:rsidRP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İğne dokudan geçtikten sonra sütur dokuya takılıp büzüşmemeli ve tiftiklenmemeli</w:t>
            </w:r>
            <w:r w:rsidR="008C5D59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9FC94" w14:textId="77777777" w:rsidR="00F63858" w:rsidRP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Ürünlerin uzunlukları, kalınlıkları ve mukavemetleri USP ve EP değerlerine uygun olacaktır. Yüksek gerilme gücüne sahip olmalıdır.</w:t>
            </w:r>
          </w:p>
          <w:p w14:paraId="3FDB7350" w14:textId="5D34ADE9" w:rsidR="00F63858" w:rsidRP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İğne mm’leri ve </w:t>
            </w:r>
            <w:r w:rsidR="00910806" w:rsidRPr="00F63858">
              <w:rPr>
                <w:rFonts w:ascii="Times New Roman" w:hAnsi="Times New Roman" w:cs="Times New Roman"/>
                <w:sz w:val="24"/>
                <w:szCs w:val="24"/>
              </w:rPr>
              <w:t>sütur</w:t>
            </w: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için +/- %10 tolerans tanınmalıdır.</w:t>
            </w:r>
          </w:p>
          <w:p w14:paraId="34919B12" w14:textId="39F69514" w:rsidR="00F63858" w:rsidRPr="00F63858" w:rsidRDefault="00910806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Süturun</w:t>
            </w:r>
            <w:proofErr w:type="spellEnd"/>
            <w:r w:rsidR="00F63858"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tensil kuvveti başlangıç olar</w:t>
            </w:r>
            <w:r w:rsidR="00AB487B">
              <w:rPr>
                <w:rFonts w:ascii="Times New Roman" w:hAnsi="Times New Roman" w:cs="Times New Roman"/>
                <w:sz w:val="24"/>
                <w:szCs w:val="24"/>
              </w:rPr>
              <w:t xml:space="preserve">ak %100 olarak alındığında 5-7 </w:t>
            </w:r>
            <w:r w:rsidR="00F63858" w:rsidRPr="00F63858">
              <w:rPr>
                <w:rFonts w:ascii="Times New Roman" w:hAnsi="Times New Roman" w:cs="Times New Roman"/>
                <w:sz w:val="24"/>
                <w:szCs w:val="24"/>
              </w:rPr>
              <w:t>gün %45-50,14.gün %0 doku desteği olmalıdır. Vücuttan tamamen atılımı ortalama 40-45 gün içerisinde olmalıdır.</w:t>
            </w:r>
          </w:p>
        </w:tc>
      </w:tr>
      <w:tr w:rsidR="00F63858" w:rsidRPr="00676EF2" w14:paraId="2E878DA0" w14:textId="77777777" w:rsidTr="00C0077A">
        <w:trPr>
          <w:trHeight w:val="2268"/>
        </w:trPr>
        <w:tc>
          <w:tcPr>
            <w:tcW w:w="1892" w:type="dxa"/>
          </w:tcPr>
          <w:p w14:paraId="2738F0A7" w14:textId="77777777" w:rsidR="00F63858" w:rsidRPr="00676EF2" w:rsidRDefault="00F63858" w:rsidP="00F63858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76EF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4A5AC758" w14:textId="77777777" w:rsidR="00F63858" w:rsidRPr="00676EF2" w:rsidRDefault="00F63858" w:rsidP="00676EF2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32" w:type="dxa"/>
            <w:shd w:val="clear" w:color="auto" w:fill="auto"/>
          </w:tcPr>
          <w:p w14:paraId="01A12464" w14:textId="77777777" w:rsidR="00F63858" w:rsidRDefault="00F63858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Ürün steril tekli ambalajda olmalıdır.</w:t>
            </w:r>
          </w:p>
          <w:p w14:paraId="179E49F2" w14:textId="1DFDBB1D" w:rsidR="00CD3011" w:rsidRPr="00F63858" w:rsidRDefault="00CD3011" w:rsidP="00F63858">
            <w:pPr>
              <w:pStyle w:val="ListeParagraf"/>
              <w:numPr>
                <w:ilvl w:val="0"/>
                <w:numId w:val="42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Kalınlıkları, düğüm atma kabiliyetleri ve iğne iplik kombinasyonları USP ve Avrupa </w:t>
            </w:r>
            <w:proofErr w:type="spellStart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>Farmakopesi</w:t>
            </w:r>
            <w:proofErr w:type="spellEnd"/>
            <w:r w:rsidRPr="00F63858">
              <w:rPr>
                <w:rFonts w:ascii="Times New Roman" w:hAnsi="Times New Roman" w:cs="Times New Roman"/>
                <w:sz w:val="24"/>
                <w:szCs w:val="24"/>
              </w:rPr>
              <w:t xml:space="preserve"> standartlarına uygun olmalıdır.</w:t>
            </w:r>
          </w:p>
        </w:tc>
      </w:tr>
    </w:tbl>
    <w:p w14:paraId="3335A9E9" w14:textId="77777777" w:rsidR="00331203" w:rsidRPr="00676EF2" w:rsidRDefault="00331203" w:rsidP="00676EF2">
      <w:pPr>
        <w:pStyle w:val="ListeParagraf"/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676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607A1" w14:textId="77777777" w:rsidR="001C46AF" w:rsidRDefault="001C46AF" w:rsidP="00B2517C">
      <w:pPr>
        <w:spacing w:after="0" w:line="240" w:lineRule="auto"/>
      </w:pPr>
      <w:r>
        <w:separator/>
      </w:r>
    </w:p>
  </w:endnote>
  <w:endnote w:type="continuationSeparator" w:id="0">
    <w:p w14:paraId="0815ADA4" w14:textId="77777777" w:rsidR="001C46AF" w:rsidRDefault="001C46A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6C84" w14:textId="77777777" w:rsidR="00A111EC" w:rsidRDefault="00A111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BE5C6" w14:textId="77777777" w:rsidR="00A111EC" w:rsidRDefault="00A111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AC78" w14:textId="77777777" w:rsidR="00A111EC" w:rsidRDefault="00A111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87B3" w14:textId="77777777" w:rsidR="001C46AF" w:rsidRDefault="001C46AF" w:rsidP="00B2517C">
      <w:pPr>
        <w:spacing w:after="0" w:line="240" w:lineRule="auto"/>
      </w:pPr>
      <w:r>
        <w:separator/>
      </w:r>
    </w:p>
  </w:footnote>
  <w:footnote w:type="continuationSeparator" w:id="0">
    <w:p w14:paraId="7909DF58" w14:textId="77777777" w:rsidR="001C46AF" w:rsidRDefault="001C46A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4E69" w14:textId="77777777" w:rsidR="00A111EC" w:rsidRDefault="00A111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CB51" w14:textId="11121948" w:rsidR="00F63858" w:rsidRPr="003670BB" w:rsidRDefault="00F63858" w:rsidP="00F63858">
    <w:pPr>
      <w:spacing w:before="120" w:after="120" w:line="360" w:lineRule="auto"/>
      <w:jc w:val="both"/>
      <w:rPr>
        <w:rFonts w:ascii="Times New Roman" w:hAnsi="Times New Roman" w:cs="Times New Roman"/>
        <w:b/>
        <w:kern w:val="16"/>
        <w:sz w:val="24"/>
        <w:szCs w:val="24"/>
      </w:rPr>
    </w:pPr>
    <w:r w:rsidRPr="003670BB">
      <w:rPr>
        <w:rFonts w:ascii="Times New Roman" w:hAnsi="Times New Roman" w:cs="Times New Roman"/>
        <w:b/>
        <w:kern w:val="16"/>
        <w:sz w:val="24"/>
        <w:szCs w:val="24"/>
      </w:rPr>
      <w:t>SMT2810-CERRAHİ</w:t>
    </w:r>
    <w:r w:rsidR="00430AAE" w:rsidRPr="003670BB">
      <w:rPr>
        <w:rFonts w:ascii="Times New Roman" w:hAnsi="Times New Roman" w:cs="Times New Roman"/>
        <w:b/>
        <w:kern w:val="16"/>
        <w:sz w:val="24"/>
        <w:szCs w:val="24"/>
      </w:rPr>
      <w:t xml:space="preserve"> </w:t>
    </w:r>
    <w:r w:rsidR="004A2199" w:rsidRPr="003670BB">
      <w:rPr>
        <w:rFonts w:ascii="Times New Roman" w:hAnsi="Times New Roman" w:cs="Times New Roman"/>
        <w:b/>
        <w:kern w:val="16"/>
        <w:sz w:val="24"/>
        <w:szCs w:val="24"/>
      </w:rPr>
      <w:t>S</w:t>
    </w:r>
    <w:r w:rsidR="00A111EC">
      <w:rPr>
        <w:rFonts w:ascii="Times New Roman" w:hAnsi="Times New Roman" w:cs="Times New Roman"/>
        <w:b/>
        <w:kern w:val="16"/>
        <w:sz w:val="24"/>
        <w:szCs w:val="24"/>
      </w:rPr>
      <w:t>Ü</w:t>
    </w:r>
    <w:bookmarkStart w:id="3" w:name="_GoBack"/>
    <w:bookmarkEnd w:id="3"/>
    <w:r w:rsidR="004A2199" w:rsidRPr="003670BB">
      <w:rPr>
        <w:rFonts w:ascii="Times New Roman" w:hAnsi="Times New Roman" w:cs="Times New Roman"/>
        <w:b/>
        <w:kern w:val="16"/>
        <w:sz w:val="24"/>
        <w:szCs w:val="24"/>
      </w:rPr>
      <w:t>T</w:t>
    </w:r>
    <w:r w:rsidR="00A111EC">
      <w:rPr>
        <w:rFonts w:ascii="Times New Roman" w:hAnsi="Times New Roman" w:cs="Times New Roman"/>
        <w:b/>
        <w:kern w:val="16"/>
        <w:sz w:val="24"/>
        <w:szCs w:val="24"/>
      </w:rPr>
      <w:t>U</w:t>
    </w:r>
    <w:r w:rsidR="004A2199" w:rsidRPr="003670BB">
      <w:rPr>
        <w:rFonts w:ascii="Times New Roman" w:hAnsi="Times New Roman" w:cs="Times New Roman"/>
        <w:b/>
        <w:kern w:val="16"/>
        <w:sz w:val="24"/>
        <w:szCs w:val="24"/>
      </w:rPr>
      <w:t>R, POLİGLİKOLİK</w:t>
    </w:r>
    <w:r w:rsidR="008C5D59" w:rsidRPr="003670BB">
      <w:rPr>
        <w:rFonts w:ascii="Times New Roman" w:hAnsi="Times New Roman" w:cs="Times New Roman"/>
        <w:b/>
        <w:kern w:val="16"/>
        <w:sz w:val="24"/>
        <w:szCs w:val="24"/>
      </w:rPr>
      <w:t xml:space="preserve"> ASİT, </w:t>
    </w:r>
    <w:r w:rsidR="004A2199" w:rsidRPr="003670BB">
      <w:rPr>
        <w:rFonts w:ascii="Times New Roman" w:hAnsi="Times New Roman" w:cs="Times New Roman"/>
        <w:b/>
        <w:kern w:val="16"/>
        <w:sz w:val="24"/>
        <w:szCs w:val="24"/>
      </w:rPr>
      <w:t>SENTETİK, MULTİFLAMENT</w:t>
    </w:r>
    <w:r w:rsidRPr="003670BB">
      <w:rPr>
        <w:rFonts w:ascii="Times New Roman" w:hAnsi="Times New Roman" w:cs="Times New Roman"/>
        <w:b/>
        <w:kern w:val="16"/>
        <w:sz w:val="24"/>
        <w:szCs w:val="24"/>
      </w:rPr>
      <w:t>, HIZLI EMİLEBİLEN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B994" w14:textId="77777777" w:rsidR="00A111EC" w:rsidRDefault="00A111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01E7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9871D2"/>
    <w:multiLevelType w:val="hybridMultilevel"/>
    <w:tmpl w:val="978691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37D27BA"/>
    <w:multiLevelType w:val="hybridMultilevel"/>
    <w:tmpl w:val="E54E9D42"/>
    <w:lvl w:ilvl="0" w:tplc="881654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7D7E"/>
    <w:multiLevelType w:val="hybridMultilevel"/>
    <w:tmpl w:val="9C003DBE"/>
    <w:lvl w:ilvl="0" w:tplc="122A2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F1CB8"/>
    <w:multiLevelType w:val="hybridMultilevel"/>
    <w:tmpl w:val="4F642A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E455C"/>
    <w:multiLevelType w:val="hybridMultilevel"/>
    <w:tmpl w:val="04A21A80"/>
    <w:lvl w:ilvl="0" w:tplc="0726A6E4">
      <w:start w:val="1"/>
      <w:numFmt w:val="lowerLetter"/>
      <w:lvlText w:val="%1."/>
      <w:lvlJc w:val="left"/>
      <w:pPr>
        <w:ind w:left="142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347792"/>
    <w:multiLevelType w:val="hybridMultilevel"/>
    <w:tmpl w:val="8E70F66E"/>
    <w:lvl w:ilvl="0" w:tplc="6ACC6D4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F4312"/>
    <w:multiLevelType w:val="hybridMultilevel"/>
    <w:tmpl w:val="8E7464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51B2E52"/>
    <w:multiLevelType w:val="hybridMultilevel"/>
    <w:tmpl w:val="5832FDB0"/>
    <w:lvl w:ilvl="0" w:tplc="D5884C6E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0C771F"/>
    <w:multiLevelType w:val="hybridMultilevel"/>
    <w:tmpl w:val="48D2F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D7B5E"/>
    <w:multiLevelType w:val="hybridMultilevel"/>
    <w:tmpl w:val="82BAA48C"/>
    <w:lvl w:ilvl="0" w:tplc="3D3E00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93283E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909EB"/>
    <w:multiLevelType w:val="hybridMultilevel"/>
    <w:tmpl w:val="3C04F7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A5FB9"/>
    <w:multiLevelType w:val="hybridMultilevel"/>
    <w:tmpl w:val="7F68547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926222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1"/>
  </w:num>
  <w:num w:numId="7">
    <w:abstractNumId w:val="33"/>
  </w:num>
  <w:num w:numId="8">
    <w:abstractNumId w:val="26"/>
  </w:num>
  <w:num w:numId="9">
    <w:abstractNumId w:val="40"/>
  </w:num>
  <w:num w:numId="10">
    <w:abstractNumId w:val="2"/>
  </w:num>
  <w:num w:numId="11">
    <w:abstractNumId w:val="7"/>
  </w:num>
  <w:num w:numId="12">
    <w:abstractNumId w:val="17"/>
  </w:num>
  <w:num w:numId="13">
    <w:abstractNumId w:val="29"/>
  </w:num>
  <w:num w:numId="14">
    <w:abstractNumId w:val="6"/>
  </w:num>
  <w:num w:numId="15">
    <w:abstractNumId w:val="41"/>
  </w:num>
  <w:num w:numId="16">
    <w:abstractNumId w:val="25"/>
  </w:num>
  <w:num w:numId="17">
    <w:abstractNumId w:val="36"/>
  </w:num>
  <w:num w:numId="18">
    <w:abstractNumId w:val="37"/>
  </w:num>
  <w:num w:numId="19">
    <w:abstractNumId w:val="3"/>
  </w:num>
  <w:num w:numId="20">
    <w:abstractNumId w:val="27"/>
  </w:num>
  <w:num w:numId="21">
    <w:abstractNumId w:val="15"/>
  </w:num>
  <w:num w:numId="22">
    <w:abstractNumId w:val="16"/>
  </w:num>
  <w:num w:numId="23">
    <w:abstractNumId w:val="28"/>
  </w:num>
  <w:num w:numId="24">
    <w:abstractNumId w:val="32"/>
  </w:num>
  <w:num w:numId="25">
    <w:abstractNumId w:val="4"/>
  </w:num>
  <w:num w:numId="26">
    <w:abstractNumId w:val="18"/>
  </w:num>
  <w:num w:numId="27">
    <w:abstractNumId w:val="19"/>
  </w:num>
  <w:num w:numId="28">
    <w:abstractNumId w:val="20"/>
  </w:num>
  <w:num w:numId="29">
    <w:abstractNumId w:val="11"/>
  </w:num>
  <w:num w:numId="30">
    <w:abstractNumId w:val="13"/>
  </w:num>
  <w:num w:numId="31">
    <w:abstractNumId w:val="34"/>
  </w:num>
  <w:num w:numId="32">
    <w:abstractNumId w:val="22"/>
  </w:num>
  <w:num w:numId="33">
    <w:abstractNumId w:val="30"/>
  </w:num>
  <w:num w:numId="34">
    <w:abstractNumId w:val="39"/>
  </w:num>
  <w:num w:numId="35">
    <w:abstractNumId w:val="21"/>
  </w:num>
  <w:num w:numId="36">
    <w:abstractNumId w:val="35"/>
  </w:num>
  <w:num w:numId="37">
    <w:abstractNumId w:val="8"/>
  </w:num>
  <w:num w:numId="38">
    <w:abstractNumId w:val="10"/>
  </w:num>
  <w:num w:numId="39">
    <w:abstractNumId w:val="24"/>
  </w:num>
  <w:num w:numId="40">
    <w:abstractNumId w:val="31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06FE8"/>
    <w:rsid w:val="000243C8"/>
    <w:rsid w:val="0003279F"/>
    <w:rsid w:val="000D04A5"/>
    <w:rsid w:val="00104579"/>
    <w:rsid w:val="00122849"/>
    <w:rsid w:val="001304CA"/>
    <w:rsid w:val="00176199"/>
    <w:rsid w:val="00182F1D"/>
    <w:rsid w:val="00194192"/>
    <w:rsid w:val="00195FEB"/>
    <w:rsid w:val="001C46AF"/>
    <w:rsid w:val="002618E3"/>
    <w:rsid w:val="002A64E1"/>
    <w:rsid w:val="002B66F4"/>
    <w:rsid w:val="002D7AC6"/>
    <w:rsid w:val="00331203"/>
    <w:rsid w:val="003511B9"/>
    <w:rsid w:val="003538AF"/>
    <w:rsid w:val="003670BB"/>
    <w:rsid w:val="00380DE6"/>
    <w:rsid w:val="003A0252"/>
    <w:rsid w:val="00400917"/>
    <w:rsid w:val="00401251"/>
    <w:rsid w:val="00430AAE"/>
    <w:rsid w:val="00445ABB"/>
    <w:rsid w:val="004A2199"/>
    <w:rsid w:val="004A536E"/>
    <w:rsid w:val="004B7494"/>
    <w:rsid w:val="004E2743"/>
    <w:rsid w:val="005140F8"/>
    <w:rsid w:val="00525195"/>
    <w:rsid w:val="0058337E"/>
    <w:rsid w:val="005C0D2F"/>
    <w:rsid w:val="005E254C"/>
    <w:rsid w:val="0060330E"/>
    <w:rsid w:val="006044A3"/>
    <w:rsid w:val="00665C2E"/>
    <w:rsid w:val="00676EF2"/>
    <w:rsid w:val="006860FD"/>
    <w:rsid w:val="00696F04"/>
    <w:rsid w:val="006979E6"/>
    <w:rsid w:val="006D487D"/>
    <w:rsid w:val="00747A9B"/>
    <w:rsid w:val="007920EC"/>
    <w:rsid w:val="007C1A23"/>
    <w:rsid w:val="007D46FC"/>
    <w:rsid w:val="007E034B"/>
    <w:rsid w:val="007F4454"/>
    <w:rsid w:val="007F46F2"/>
    <w:rsid w:val="00825136"/>
    <w:rsid w:val="00845026"/>
    <w:rsid w:val="008C5D59"/>
    <w:rsid w:val="00904E2A"/>
    <w:rsid w:val="00910806"/>
    <w:rsid w:val="00936492"/>
    <w:rsid w:val="0094557E"/>
    <w:rsid w:val="009B1CE7"/>
    <w:rsid w:val="009B553F"/>
    <w:rsid w:val="009C00CB"/>
    <w:rsid w:val="009C21AB"/>
    <w:rsid w:val="00A0594E"/>
    <w:rsid w:val="00A111EC"/>
    <w:rsid w:val="00A76582"/>
    <w:rsid w:val="00AA05A3"/>
    <w:rsid w:val="00AB487B"/>
    <w:rsid w:val="00AD6EFF"/>
    <w:rsid w:val="00AF6F89"/>
    <w:rsid w:val="00B2517C"/>
    <w:rsid w:val="00B430D0"/>
    <w:rsid w:val="00B51A9D"/>
    <w:rsid w:val="00B721B1"/>
    <w:rsid w:val="00B76AF3"/>
    <w:rsid w:val="00B84FCD"/>
    <w:rsid w:val="00BA3150"/>
    <w:rsid w:val="00BD5BED"/>
    <w:rsid w:val="00BD6076"/>
    <w:rsid w:val="00BF4EE4"/>
    <w:rsid w:val="00BF5AAE"/>
    <w:rsid w:val="00C0077A"/>
    <w:rsid w:val="00C203FE"/>
    <w:rsid w:val="00C60CF3"/>
    <w:rsid w:val="00C6427B"/>
    <w:rsid w:val="00CC2809"/>
    <w:rsid w:val="00CD3011"/>
    <w:rsid w:val="00CF7148"/>
    <w:rsid w:val="00D161AB"/>
    <w:rsid w:val="00D21078"/>
    <w:rsid w:val="00D62A57"/>
    <w:rsid w:val="00DC0425"/>
    <w:rsid w:val="00DC2B5D"/>
    <w:rsid w:val="00DE3FAB"/>
    <w:rsid w:val="00E33E1E"/>
    <w:rsid w:val="00EA5468"/>
    <w:rsid w:val="00EA7E69"/>
    <w:rsid w:val="00ED3775"/>
    <w:rsid w:val="00F63858"/>
    <w:rsid w:val="00FA5FDB"/>
    <w:rsid w:val="00F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CF7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9E65-74BC-409F-A53B-92AEF6B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2024-01-16T12:40:00Z</dcterms:created>
  <dcterms:modified xsi:type="dcterms:W3CDTF">2024-01-16T12:40:00Z</dcterms:modified>
</cp:coreProperties>
</file>