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8D2463" w:rsidTr="00FE33C3">
        <w:trPr>
          <w:trHeight w:val="1351"/>
        </w:trPr>
        <w:tc>
          <w:tcPr>
            <w:tcW w:w="1537" w:type="dxa"/>
          </w:tcPr>
          <w:p w:rsidR="008D2463" w:rsidRPr="004B7494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:rsidR="00996439" w:rsidRPr="004D1A64" w:rsidRDefault="004D1A64" w:rsidP="004D1A64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FE33C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="00FE33C3"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609CC" w:rsidTr="00FE33C3">
        <w:trPr>
          <w:trHeight w:val="558"/>
        </w:trPr>
        <w:tc>
          <w:tcPr>
            <w:tcW w:w="1537" w:type="dxa"/>
          </w:tcPr>
          <w:p w:rsidR="00D609CC" w:rsidRPr="006C0908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:rsidR="00513B64" w:rsidRPr="00513B64" w:rsidRDefault="00513B64" w:rsidP="00513B64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FE33C3" w:rsidRPr="005223C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FE33C3" w:rsidRPr="005223C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="00FE33C3" w:rsidRPr="005223C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alaşımından olmalıdır.</w:t>
            </w:r>
          </w:p>
          <w:p w:rsidR="00513B64" w:rsidRDefault="00513B64" w:rsidP="00513B64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4D1A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ün</w:t>
            </w:r>
            <w:proofErr w:type="spellEnd"/>
            <w:r w:rsidR="00FE33C3" w:rsidRPr="00513B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E33C3" w:rsidRPr="00513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muhtelif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boy ve </w:t>
            </w:r>
            <w:r w:rsidR="00FE33C3" w:rsidRPr="00513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ölçü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FE33C3" w:rsidRPr="00513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nden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herhangibirisi</w:t>
            </w:r>
            <w:proofErr w:type="spellEnd"/>
            <w:r w:rsidR="00FE33C3" w:rsidRPr="00513B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olmalıdır.</w:t>
            </w:r>
          </w:p>
          <w:p w:rsidR="00FE33C3" w:rsidRPr="00513B64" w:rsidRDefault="00513B64" w:rsidP="00513B64">
            <w:pPr>
              <w:pStyle w:val="ListeParagraf"/>
              <w:numPr>
                <w:ilvl w:val="0"/>
                <w:numId w:val="2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FE33C3" w:rsidRPr="00513B6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EB6DCF" w:rsidRDefault="00FE33C3" w:rsidP="00EB6DCF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hanging="19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5223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Ha/ Dual Kaplama,</w:t>
            </w:r>
          </w:p>
          <w:p w:rsidR="008C7FF5" w:rsidRPr="008C7FF5" w:rsidRDefault="00FE33C3" w:rsidP="008C7FF5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hanging="19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B6DC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Kaplamasız/ Kumlamalı,</w:t>
            </w:r>
          </w:p>
          <w:p w:rsidR="00D609CC" w:rsidRPr="008C7FF5" w:rsidRDefault="00FE33C3" w:rsidP="008C7FF5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ind w:hanging="19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8C7F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Poroz</w:t>
            </w:r>
            <w:proofErr w:type="spellEnd"/>
            <w:r w:rsidRPr="008C7F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(Plazma/</w:t>
            </w:r>
            <w:proofErr w:type="spellStart"/>
            <w:r w:rsidRPr="008C7F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Poroz</w:t>
            </w:r>
            <w:proofErr w:type="spellEnd"/>
            <w:r w:rsidRPr="008C7F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Kaplama),</w:t>
            </w:r>
            <w:r w:rsidRPr="008C7F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 w:rsidRPr="008C7F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</w:tc>
      </w:tr>
      <w:tr w:rsidR="00D609CC" w:rsidTr="00FE33C3">
        <w:trPr>
          <w:trHeight w:val="1293"/>
        </w:trPr>
        <w:tc>
          <w:tcPr>
            <w:tcW w:w="1537" w:type="dxa"/>
          </w:tcPr>
          <w:p w:rsidR="00D609CC" w:rsidRPr="004B7494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39" w:type="dxa"/>
            <w:shd w:val="clear" w:color="auto" w:fill="auto"/>
          </w:tcPr>
          <w:p w:rsidR="008C7FF5" w:rsidRPr="005223C0" w:rsidRDefault="008C7FF5" w:rsidP="008C7FF5">
            <w:pPr>
              <w:pStyle w:val="ListeParagraf"/>
              <w:widowControl w:val="0"/>
              <w:numPr>
                <w:ilvl w:val="0"/>
                <w:numId w:val="22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proofErr w:type="spellStart"/>
            <w:r w:rsidRPr="005223C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egmentlere</w:t>
            </w:r>
            <w:proofErr w:type="spellEnd"/>
            <w:r w:rsidRPr="005223C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sabitlenebilir özelikte olmalıdır</w:t>
            </w:r>
          </w:p>
          <w:p w:rsidR="008C7FF5" w:rsidRDefault="008C7FF5" w:rsidP="008C7FF5">
            <w:pPr>
              <w:pStyle w:val="ListeParagraf"/>
              <w:widowControl w:val="0"/>
              <w:numPr>
                <w:ilvl w:val="0"/>
                <w:numId w:val="22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5223C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22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522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2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522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</w:t>
            </w:r>
          </w:p>
          <w:p w:rsidR="00D609CC" w:rsidRPr="008C7FF5" w:rsidRDefault="008C7FF5" w:rsidP="008C7FF5">
            <w:pPr>
              <w:pStyle w:val="ListeParagraf"/>
              <w:widowControl w:val="0"/>
              <w:numPr>
                <w:ilvl w:val="0"/>
                <w:numId w:val="22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7FF5">
              <w:rPr>
                <w:color w:val="000000" w:themeColor="text1"/>
              </w:rPr>
              <w:t>proksimal</w:t>
            </w:r>
            <w:proofErr w:type="spellEnd"/>
            <w:r w:rsidRPr="008C7FF5">
              <w:rPr>
                <w:color w:val="000000" w:themeColor="text1"/>
              </w:rPr>
              <w:t xml:space="preserve"> </w:t>
            </w:r>
            <w:proofErr w:type="spellStart"/>
            <w:r w:rsidRPr="008C7FF5">
              <w:rPr>
                <w:color w:val="000000" w:themeColor="text1"/>
              </w:rPr>
              <w:t>femurun</w:t>
            </w:r>
            <w:proofErr w:type="spellEnd"/>
            <w:r w:rsidRPr="008C7FF5">
              <w:rPr>
                <w:color w:val="000000" w:themeColor="text1"/>
              </w:rPr>
              <w:t xml:space="preserve"> anatomisine uygun olmalıdır.</w:t>
            </w:r>
          </w:p>
        </w:tc>
      </w:tr>
      <w:tr w:rsidR="00D609CC" w:rsidTr="00FE33C3">
        <w:trPr>
          <w:trHeight w:val="1293"/>
        </w:trPr>
        <w:tc>
          <w:tcPr>
            <w:tcW w:w="1537" w:type="dxa"/>
          </w:tcPr>
          <w:p w:rsidR="00D609CC" w:rsidRPr="004B7494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39" w:type="dxa"/>
            <w:shd w:val="clear" w:color="auto" w:fill="auto"/>
          </w:tcPr>
          <w:p w:rsidR="00D609CC" w:rsidRPr="00422506" w:rsidRDefault="00422506" w:rsidP="008C7FF5">
            <w:pPr>
              <w:pStyle w:val="ListeParagraf"/>
              <w:numPr>
                <w:ilvl w:val="0"/>
                <w:numId w:val="22"/>
              </w:numPr>
              <w:shd w:val="clear" w:color="auto" w:fill="FFFFFF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609CC" w:rsidRPr="0042250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D609CC" w:rsidRPr="00422506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kullanımlık, steril çift katlı orijinal ambalajında veya sterilizasyonu sağlayabilecek uygun set içerisinde hazır olmalıdır.</w:t>
            </w:r>
          </w:p>
        </w:tc>
      </w:tr>
    </w:tbl>
    <w:p w:rsidR="000D6CDD" w:rsidRPr="000D6CDD" w:rsidRDefault="000D6CDD" w:rsidP="000D6CDD">
      <w:pPr>
        <w:rPr>
          <w:sz w:val="24"/>
        </w:rPr>
      </w:pPr>
    </w:p>
    <w:sectPr w:rsidR="000D6CDD" w:rsidRPr="000D6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B34" w:rsidRDefault="004E7B34" w:rsidP="008D2463">
      <w:pPr>
        <w:spacing w:after="0" w:line="240" w:lineRule="auto"/>
      </w:pPr>
      <w:r>
        <w:separator/>
      </w:r>
    </w:p>
  </w:endnote>
  <w:endnote w:type="continuationSeparator" w:id="0">
    <w:p w:rsidR="004E7B34" w:rsidRDefault="004E7B34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00D" w:rsidRDefault="009F10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00D" w:rsidRDefault="009F10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B34" w:rsidRDefault="004E7B34" w:rsidP="008D2463">
      <w:pPr>
        <w:spacing w:after="0" w:line="240" w:lineRule="auto"/>
      </w:pPr>
      <w:r>
        <w:separator/>
      </w:r>
    </w:p>
  </w:footnote>
  <w:footnote w:type="continuationSeparator" w:id="0">
    <w:p w:rsidR="004E7B34" w:rsidRDefault="004E7B34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00D" w:rsidRDefault="009F10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bookmarkStart w:id="0" w:name="_GoBack"/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D609CC">
      <w:rPr>
        <w:rFonts w:ascii="Times New Roman" w:hAnsi="Times New Roman" w:cs="Times New Roman"/>
        <w:b/>
        <w:sz w:val="24"/>
        <w:szCs w:val="24"/>
      </w:rPr>
      <w:t>33</w:t>
    </w:r>
    <w:r w:rsidR="00FE33C3">
      <w:rPr>
        <w:rFonts w:ascii="Times New Roman" w:hAnsi="Times New Roman" w:cs="Times New Roman"/>
        <w:b/>
        <w:sz w:val="24"/>
        <w:szCs w:val="24"/>
      </w:rPr>
      <w:t>30</w:t>
    </w:r>
    <w:r w:rsidR="00D609CC">
      <w:rPr>
        <w:rFonts w:ascii="Times New Roman" w:hAnsi="Times New Roman" w:cs="Times New Roman"/>
        <w:b/>
        <w:sz w:val="24"/>
        <w:szCs w:val="24"/>
      </w:rPr>
      <w:t>-</w:t>
    </w:r>
    <w:r w:rsidR="00FE33C3" w:rsidRPr="00FE33C3">
      <w:t xml:space="preserve"> </w:t>
    </w:r>
    <w:r w:rsidR="00FE33C3" w:rsidRPr="00FE33C3">
      <w:rPr>
        <w:rFonts w:ascii="Times New Roman" w:hAnsi="Times New Roman" w:cs="Times New Roman"/>
        <w:b/>
        <w:sz w:val="24"/>
        <w:szCs w:val="24"/>
      </w:rPr>
      <w:t>KALÇA, PROKSİMAL FEMUR ANA GÖVDE, BAĞLANTI APARATI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00D" w:rsidRDefault="009F10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DB4"/>
    <w:multiLevelType w:val="hybridMultilevel"/>
    <w:tmpl w:val="F5123CCA"/>
    <w:lvl w:ilvl="0" w:tplc="708897D0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D16F72"/>
    <w:multiLevelType w:val="hybridMultilevel"/>
    <w:tmpl w:val="4D5E9222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BE19FD"/>
    <w:multiLevelType w:val="hybridMultilevel"/>
    <w:tmpl w:val="AC6C544A"/>
    <w:lvl w:ilvl="0" w:tplc="34CAA65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51622"/>
    <w:multiLevelType w:val="hybridMultilevel"/>
    <w:tmpl w:val="3C4C94B0"/>
    <w:lvl w:ilvl="0" w:tplc="8E26CC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3"/>
  </w:num>
  <w:num w:numId="4">
    <w:abstractNumId w:val="17"/>
  </w:num>
  <w:num w:numId="5">
    <w:abstractNumId w:val="25"/>
  </w:num>
  <w:num w:numId="6">
    <w:abstractNumId w:val="24"/>
  </w:num>
  <w:num w:numId="7">
    <w:abstractNumId w:val="12"/>
  </w:num>
  <w:num w:numId="8">
    <w:abstractNumId w:val="4"/>
  </w:num>
  <w:num w:numId="9">
    <w:abstractNumId w:val="7"/>
  </w:num>
  <w:num w:numId="10">
    <w:abstractNumId w:val="23"/>
  </w:num>
  <w:num w:numId="11">
    <w:abstractNumId w:val="18"/>
  </w:num>
  <w:num w:numId="12">
    <w:abstractNumId w:val="6"/>
  </w:num>
  <w:num w:numId="13">
    <w:abstractNumId w:val="5"/>
  </w:num>
  <w:num w:numId="14">
    <w:abstractNumId w:val="20"/>
  </w:num>
  <w:num w:numId="15">
    <w:abstractNumId w:val="9"/>
  </w:num>
  <w:num w:numId="16">
    <w:abstractNumId w:val="13"/>
  </w:num>
  <w:num w:numId="17">
    <w:abstractNumId w:val="0"/>
  </w:num>
  <w:num w:numId="18">
    <w:abstractNumId w:val="1"/>
  </w:num>
  <w:num w:numId="19">
    <w:abstractNumId w:val="11"/>
  </w:num>
  <w:num w:numId="20">
    <w:abstractNumId w:val="22"/>
  </w:num>
  <w:num w:numId="21">
    <w:abstractNumId w:val="16"/>
  </w:num>
  <w:num w:numId="22">
    <w:abstractNumId w:val="21"/>
  </w:num>
  <w:num w:numId="23">
    <w:abstractNumId w:val="14"/>
  </w:num>
  <w:num w:numId="24">
    <w:abstractNumId w:val="8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622A"/>
    <w:rsid w:val="00050F52"/>
    <w:rsid w:val="00055A46"/>
    <w:rsid w:val="0007361A"/>
    <w:rsid w:val="00096BBF"/>
    <w:rsid w:val="000C5297"/>
    <w:rsid w:val="000C62A6"/>
    <w:rsid w:val="000D6CDD"/>
    <w:rsid w:val="000D7D05"/>
    <w:rsid w:val="000F5DFE"/>
    <w:rsid w:val="0012339B"/>
    <w:rsid w:val="00147D32"/>
    <w:rsid w:val="001562CD"/>
    <w:rsid w:val="00160EBE"/>
    <w:rsid w:val="00164980"/>
    <w:rsid w:val="00164D56"/>
    <w:rsid w:val="00172CDC"/>
    <w:rsid w:val="001802DC"/>
    <w:rsid w:val="001E58A3"/>
    <w:rsid w:val="00250CEB"/>
    <w:rsid w:val="00267FCD"/>
    <w:rsid w:val="00272BDE"/>
    <w:rsid w:val="002C290F"/>
    <w:rsid w:val="002D7CEA"/>
    <w:rsid w:val="002E09F8"/>
    <w:rsid w:val="00307119"/>
    <w:rsid w:val="003741C3"/>
    <w:rsid w:val="00382799"/>
    <w:rsid w:val="003A10AE"/>
    <w:rsid w:val="003C5CD1"/>
    <w:rsid w:val="003F24B6"/>
    <w:rsid w:val="00422506"/>
    <w:rsid w:val="00424FC1"/>
    <w:rsid w:val="00427E8A"/>
    <w:rsid w:val="00437811"/>
    <w:rsid w:val="00457263"/>
    <w:rsid w:val="00485F20"/>
    <w:rsid w:val="00487DA2"/>
    <w:rsid w:val="00492CB7"/>
    <w:rsid w:val="004A21C0"/>
    <w:rsid w:val="004A6646"/>
    <w:rsid w:val="004C3202"/>
    <w:rsid w:val="004D16C0"/>
    <w:rsid w:val="004D1A64"/>
    <w:rsid w:val="004E7B34"/>
    <w:rsid w:val="00513B64"/>
    <w:rsid w:val="005A330F"/>
    <w:rsid w:val="005C7B6E"/>
    <w:rsid w:val="005E7AA4"/>
    <w:rsid w:val="00607B75"/>
    <w:rsid w:val="00630151"/>
    <w:rsid w:val="0063255B"/>
    <w:rsid w:val="006622DB"/>
    <w:rsid w:val="006822A6"/>
    <w:rsid w:val="006829A1"/>
    <w:rsid w:val="00684558"/>
    <w:rsid w:val="006C0908"/>
    <w:rsid w:val="006C5A53"/>
    <w:rsid w:val="006F50D3"/>
    <w:rsid w:val="006F7B04"/>
    <w:rsid w:val="00734565"/>
    <w:rsid w:val="007633C0"/>
    <w:rsid w:val="007B2363"/>
    <w:rsid w:val="007D12A5"/>
    <w:rsid w:val="007D6C6B"/>
    <w:rsid w:val="007F030B"/>
    <w:rsid w:val="007F6438"/>
    <w:rsid w:val="00851DDE"/>
    <w:rsid w:val="00856D8E"/>
    <w:rsid w:val="0088017E"/>
    <w:rsid w:val="0089084A"/>
    <w:rsid w:val="008C7FF5"/>
    <w:rsid w:val="008D2463"/>
    <w:rsid w:val="008E2388"/>
    <w:rsid w:val="009359A0"/>
    <w:rsid w:val="00942FD4"/>
    <w:rsid w:val="00944912"/>
    <w:rsid w:val="00957099"/>
    <w:rsid w:val="00973F59"/>
    <w:rsid w:val="00996439"/>
    <w:rsid w:val="009F100D"/>
    <w:rsid w:val="00A10982"/>
    <w:rsid w:val="00A447C5"/>
    <w:rsid w:val="00A71177"/>
    <w:rsid w:val="00A77692"/>
    <w:rsid w:val="00AB7877"/>
    <w:rsid w:val="00AF3898"/>
    <w:rsid w:val="00B00B6E"/>
    <w:rsid w:val="00B11F55"/>
    <w:rsid w:val="00B125C5"/>
    <w:rsid w:val="00B9297E"/>
    <w:rsid w:val="00C164C5"/>
    <w:rsid w:val="00C3475E"/>
    <w:rsid w:val="00C61D32"/>
    <w:rsid w:val="00C8125F"/>
    <w:rsid w:val="00C86B49"/>
    <w:rsid w:val="00C94143"/>
    <w:rsid w:val="00CA30E9"/>
    <w:rsid w:val="00CB01A7"/>
    <w:rsid w:val="00CF0922"/>
    <w:rsid w:val="00D04EEB"/>
    <w:rsid w:val="00D16CD5"/>
    <w:rsid w:val="00D609CC"/>
    <w:rsid w:val="00D6525C"/>
    <w:rsid w:val="00D8446E"/>
    <w:rsid w:val="00DD3F6F"/>
    <w:rsid w:val="00DD438D"/>
    <w:rsid w:val="00E61442"/>
    <w:rsid w:val="00EA4037"/>
    <w:rsid w:val="00EB6DCF"/>
    <w:rsid w:val="00EE3CCC"/>
    <w:rsid w:val="00F45A05"/>
    <w:rsid w:val="00F674DC"/>
    <w:rsid w:val="00F749F2"/>
    <w:rsid w:val="00F957F0"/>
    <w:rsid w:val="00FA5D63"/>
    <w:rsid w:val="00FC3CE8"/>
    <w:rsid w:val="00FE33C3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9791B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2</cp:revision>
  <dcterms:created xsi:type="dcterms:W3CDTF">2024-07-10T11:10:00Z</dcterms:created>
  <dcterms:modified xsi:type="dcterms:W3CDTF">2024-07-10T11:10:00Z</dcterms:modified>
</cp:coreProperties>
</file>