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99AB87F" w:rsidR="004B7494" w:rsidRPr="00554ECF" w:rsidRDefault="00DF3654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Anjiyo ve PTCA işlemlerinde </w:t>
            </w:r>
            <w:r w:rsidRPr="00DF3654">
              <w:rPr>
                <w:rFonts w:ascii="Times New Roman" w:hAnsi="Times New Roman" w:cs="Times New Roman"/>
                <w:sz w:val="24"/>
                <w:szCs w:val="24"/>
              </w:rPr>
              <w:t>sterilizeyi korumak ve devam ettirebilmek amacı ile operasyon alanı ve çevresinde bulunan ekipmanı kapatmak amacı ile tasarlanmış örtü seti olmalıdır.</w:t>
            </w:r>
          </w:p>
        </w:tc>
      </w:tr>
      <w:tr w:rsidR="004B7494" w14:paraId="48B12155" w14:textId="77777777" w:rsidTr="0065271D">
        <w:trPr>
          <w:trHeight w:val="1211"/>
        </w:trPr>
        <w:tc>
          <w:tcPr>
            <w:tcW w:w="1537" w:type="dxa"/>
          </w:tcPr>
          <w:p w14:paraId="0B36AB79" w14:textId="6CE4C3FB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E966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shd w:val="clear" w:color="auto" w:fill="auto"/>
          </w:tcPr>
          <w:p w14:paraId="61DC85A5" w14:textId="7475F92A" w:rsidR="00271BE4" w:rsidRPr="0065271D" w:rsidRDefault="00DF3654" w:rsidP="0065271D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54">
              <w:rPr>
                <w:rFonts w:ascii="Times New Roman" w:hAnsi="Times New Roman" w:cs="Times New Roman"/>
                <w:sz w:val="24"/>
                <w:szCs w:val="24"/>
              </w:rPr>
              <w:t>Ürün anjiyo örtü seti olmalıdır.</w:t>
            </w:r>
          </w:p>
        </w:tc>
      </w:tr>
      <w:tr w:rsidR="004B7494" w14:paraId="2F1E0A46" w14:textId="77777777" w:rsidTr="00554ECF">
        <w:trPr>
          <w:trHeight w:val="2618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99052C" w14:textId="672E5E2D" w:rsidR="00DF3654" w:rsidRPr="00DF3654" w:rsidRDefault="00DF3654" w:rsidP="00E966D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54">
              <w:rPr>
                <w:rFonts w:ascii="Times New Roman" w:hAnsi="Times New Roman" w:cs="Times New Roman"/>
                <w:b/>
                <w:sz w:val="24"/>
                <w:szCs w:val="24"/>
              </w:rPr>
              <w:t>Set içeriği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3855FE" w14:textId="66A68DC1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1 Adet Anjiyo Örtüsü (150*300 cm)</w:t>
            </w:r>
          </w:p>
          <w:p w14:paraId="3747C378" w14:textId="77777777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1 Adet Anjiyo tüp başlığı (tüple uyumlu çapta)</w:t>
            </w:r>
          </w:p>
          <w:p w14:paraId="5722B666" w14:textId="77777777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10 Adet gazlı bez (7,5*7,5 cm Sekiz Katlı)</w:t>
            </w:r>
          </w:p>
          <w:p w14:paraId="69BC3ECB" w14:textId="77777777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2 Adet solüsyon kabı (250cc ve 500cc kapasitede) olmalı ve sert plastikten imal edilmiş olmalıdır.</w:t>
            </w:r>
          </w:p>
          <w:p w14:paraId="75C1E67B" w14:textId="77777777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1 Adet boyama süngeri</w:t>
            </w:r>
          </w:p>
          <w:p w14:paraId="2AB3FCBD" w14:textId="2D99BAFE" w:rsidR="00DF3654" w:rsidRPr="00AB3DA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AF">
              <w:rPr>
                <w:rFonts w:ascii="Times New Roman" w:hAnsi="Times New Roman" w:cs="Times New Roman"/>
                <w:sz w:val="24"/>
                <w:szCs w:val="24"/>
              </w:rPr>
              <w:t>2 Adet XL takviyeli cerrahi önlük</w:t>
            </w:r>
          </w:p>
          <w:p w14:paraId="55F3A278" w14:textId="77777777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2 Adet el kurulama havlusu</w:t>
            </w:r>
          </w:p>
          <w:p w14:paraId="7EACBE31" w14:textId="77777777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1 Adet alet masa </w:t>
            </w:r>
            <w:bookmarkStart w:id="0" w:name="_GoBack"/>
            <w:bookmarkEnd w:id="0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örtüsü (150*200 cm)</w:t>
            </w:r>
          </w:p>
          <w:p w14:paraId="44094D85" w14:textId="77777777" w:rsidR="00DF3654" w:rsidRP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1 Adet sterilizasyon kâğıdı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(75*75 cm)</w:t>
            </w:r>
          </w:p>
          <w:p w14:paraId="4D5C0B82" w14:textId="77777777" w:rsidR="00DF3654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1 adet kurşun levha kılıfı (100*120 cm)</w:t>
            </w:r>
          </w:p>
          <w:p w14:paraId="1886BF72" w14:textId="30DC3093" w:rsidR="00554ECF" w:rsidRDefault="00DF3654" w:rsidP="00E966D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54">
              <w:rPr>
                <w:rFonts w:ascii="Times New Roman" w:hAnsi="Times New Roman" w:cs="Times New Roman"/>
                <w:sz w:val="24"/>
                <w:szCs w:val="24"/>
              </w:rPr>
              <w:t xml:space="preserve"> 1 adet plastik tepsi</w:t>
            </w:r>
          </w:p>
          <w:p w14:paraId="0A404A34" w14:textId="77777777" w:rsidR="0065271D" w:rsidRPr="0065271D" w:rsidRDefault="0065271D" w:rsidP="0065271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461E" w14:textId="55410BE4" w:rsidR="00554ECF" w:rsidRPr="00554ECF" w:rsidRDefault="00554ECF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Set içindeki </w:t>
            </w:r>
            <w:r w:rsidR="00DF3654">
              <w:rPr>
                <w:rFonts w:ascii="Times New Roman" w:hAnsi="Times New Roman" w:cs="Times New Roman"/>
                <w:sz w:val="24"/>
                <w:szCs w:val="24"/>
              </w:rPr>
              <w:t xml:space="preserve">alet masa örtüsünün ve 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hasta üst örtülerinin materyali en az 55 gr/m</w:t>
            </w:r>
            <w:r w:rsidRPr="00554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olmalı ve üst katı su, kan, alkol gibi sıvıları tamamen emebilen </w:t>
            </w:r>
            <w:proofErr w:type="spellStart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nonwoven</w:t>
            </w:r>
            <w:proofErr w:type="spellEnd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; alt katı ise bu sıvıların alta geçmesini önleyen polietilenden mamul iki katlı (</w:t>
            </w:r>
            <w:proofErr w:type="spellStart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biflex</w:t>
            </w:r>
            <w:proofErr w:type="spellEnd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) veya üç katlı kumaştan olmalıdır.</w:t>
            </w:r>
          </w:p>
          <w:p w14:paraId="25452378" w14:textId="29F4711A" w:rsidR="00554ECF" w:rsidRPr="00554ECF" w:rsidRDefault="00554ECF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Anjiyo örtüsünün </w:t>
            </w:r>
            <w:proofErr w:type="spellStart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 arter delikleri olmalı bu delik çapları yeterli oranda olmalı ve bu iki delik arasındaki mesafe en az 14 cm (±2cm) olmalı, </w:t>
            </w:r>
            <w:proofErr w:type="spellStart"/>
            <w:r w:rsidR="00DF365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emoral</w:t>
            </w:r>
            <w:proofErr w:type="spellEnd"/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 arter deliklerinin kumaşın üst </w:t>
            </w:r>
            <w:r w:rsidR="00155C5A" w:rsidRPr="00554ECF">
              <w:rPr>
                <w:rFonts w:ascii="Times New Roman" w:hAnsi="Times New Roman" w:cs="Times New Roman"/>
                <w:sz w:val="24"/>
                <w:szCs w:val="24"/>
              </w:rPr>
              <w:t>tarafına olan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 mesafesi 70 cm (±2cm) olmalıdır.</w:t>
            </w:r>
          </w:p>
          <w:p w14:paraId="1B15D1CB" w14:textId="686E6E29" w:rsidR="00271BE4" w:rsidRPr="00554ECF" w:rsidRDefault="00271BE4" w:rsidP="00E966D4">
            <w:pPr>
              <w:pStyle w:val="ListeParagraf"/>
              <w:spacing w:before="120" w:after="120" w:line="36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CF" w14:paraId="1D0D106A" w14:textId="77777777" w:rsidTr="00E966D4">
        <w:trPr>
          <w:trHeight w:val="6936"/>
        </w:trPr>
        <w:tc>
          <w:tcPr>
            <w:tcW w:w="1537" w:type="dxa"/>
          </w:tcPr>
          <w:p w14:paraId="4C44A15E" w14:textId="77777777" w:rsidR="00554ECF" w:rsidRPr="004B7494" w:rsidRDefault="00554ECF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860F622" w14:textId="221AEB8A" w:rsidR="00E966D4" w:rsidRPr="00E966D4" w:rsidRDefault="00E966D4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4">
              <w:rPr>
                <w:rFonts w:ascii="Times New Roman" w:hAnsi="Times New Roman" w:cs="Times New Roman"/>
                <w:sz w:val="24"/>
                <w:szCs w:val="24"/>
              </w:rPr>
              <w:t xml:space="preserve">Set içerisinde kullanılacak olan önlükler en az 43 gr/m2 (±3) olmalı ve ön kısımları ile omuzdan eteğe kadar kollar ise bilekten dirsek üstüne kadar takviye kumaşı olmalıdır ve bu kumaş kesinlikle emici </w:t>
            </w:r>
            <w:proofErr w:type="spellStart"/>
            <w:r w:rsidRPr="00E966D4">
              <w:rPr>
                <w:rFonts w:ascii="Times New Roman" w:hAnsi="Times New Roman" w:cs="Times New Roman"/>
                <w:sz w:val="24"/>
                <w:szCs w:val="24"/>
              </w:rPr>
              <w:t>nonwoven</w:t>
            </w:r>
            <w:proofErr w:type="spellEnd"/>
            <w:r w:rsidRPr="00E966D4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E2CD5F9" w14:textId="095120B8" w:rsidR="00E966D4" w:rsidRDefault="00DF3654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Önlüklerin kol manşetleri örülmüş olarak kullananı rahatsız etmeyecek şekilde elastik olup cerrahi eldiven giyilmesi sırasında kolların yukarı sıyrılmasını engelleyecek biçimde bileği kavramalı ve 10 cm (±2cm) uzunluğunda olmalıdır</w:t>
            </w:r>
          </w:p>
          <w:p w14:paraId="351621F5" w14:textId="10D81F13" w:rsidR="00E966D4" w:rsidRPr="00E966D4" w:rsidRDefault="00E966D4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4">
              <w:rPr>
                <w:rFonts w:ascii="Times New Roman" w:hAnsi="Times New Roman" w:cs="Times New Roman"/>
                <w:sz w:val="24"/>
                <w:szCs w:val="24"/>
              </w:rPr>
              <w:t>Önlüğün boyun kısmı ise teri emen, sürtünme ile cildi tahriş etmeyen, yumuşak biye ile çevrili olmalıdır. Önlük iç ve dış bağcıklarının bağlama esnasında kopmaya imkân vermeyecek şekilde sabitlenmiş olmalıdır.</w:t>
            </w:r>
          </w:p>
          <w:p w14:paraId="02D126F5" w14:textId="77777777" w:rsidR="00554ECF" w:rsidRPr="00554ECF" w:rsidRDefault="00554ECF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Örtüler gerektiğinde steril olmayan bir kişinin rahatça serebilmesine imkân verecek şekilde katlanmalı ve üzerlerinde açılış yönünü gösteren yön etiketleri bulunmalıdır.</w:t>
            </w:r>
          </w:p>
          <w:p w14:paraId="7FEF5E99" w14:textId="1C700F22" w:rsidR="00554ECF" w:rsidRPr="00E966D4" w:rsidRDefault="00554ECF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Set içerisinde verilen havlular yoğun emici, hav bırakmayan 60 gr/m</w:t>
            </w:r>
            <w:r w:rsidRPr="00554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medikal materyalden imal edilmiş olmalı ve en az 40*40 (±2cm) cm ebatlarında olmalıdır</w:t>
            </w:r>
            <w:r w:rsidR="00E96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B25CB85" w14:textId="263E7B27" w:rsidR="00554ECF" w:rsidRPr="00554ECF" w:rsidRDefault="00554ECF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Setler </w:t>
            </w:r>
            <w:r w:rsidR="0065271D">
              <w:rPr>
                <w:rFonts w:ascii="Times New Roman" w:hAnsi="Times New Roman" w:cs="Times New Roman"/>
                <w:sz w:val="24"/>
                <w:szCs w:val="24"/>
              </w:rPr>
              <w:t>etilen oksit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 yöntemi ile steril edilmiş olmalıdır.</w:t>
            </w:r>
          </w:p>
          <w:p w14:paraId="7750262B" w14:textId="776CA177" w:rsidR="00554ECF" w:rsidRPr="00554ECF" w:rsidRDefault="00554ECF" w:rsidP="00E966D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 xml:space="preserve">Ürün tekli orijinal ambalajlarda steril olmalıdır. Ambalajlar üzerinde üretim ve son kullanma tarihi, </w:t>
            </w:r>
            <w:r w:rsidR="00E966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4ECF">
              <w:rPr>
                <w:rFonts w:ascii="Times New Roman" w:hAnsi="Times New Roman" w:cs="Times New Roman"/>
                <w:sz w:val="24"/>
                <w:szCs w:val="24"/>
              </w:rPr>
              <w:t>terilizasyon tarihi, markası, ürün içeriği, lot numarası, üretici firma adres bilgileri, T.C Sosyal güvenlik Kurumu Kontrolünden geçmiş, T.C. Sağlık Bakanlığı tarafından onaylanmış Ulusal Bilgi Bankası kodu belirtilmelidir.</w:t>
            </w:r>
          </w:p>
          <w:p w14:paraId="1B153529" w14:textId="59654BDD" w:rsidR="00271BE4" w:rsidRPr="00554ECF" w:rsidRDefault="00271BE4" w:rsidP="00E966D4">
            <w:pPr>
              <w:spacing w:before="120" w:after="120" w:line="36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49D5B031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0C090" w14:textId="77777777" w:rsidR="00B23F34" w:rsidRDefault="00B23F34" w:rsidP="00CC1546">
      <w:pPr>
        <w:spacing w:after="0" w:line="240" w:lineRule="auto"/>
      </w:pPr>
      <w:r>
        <w:separator/>
      </w:r>
    </w:p>
  </w:endnote>
  <w:endnote w:type="continuationSeparator" w:id="0">
    <w:p w14:paraId="70B86520" w14:textId="77777777" w:rsidR="00B23F34" w:rsidRDefault="00B23F34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4135" w14:textId="77777777" w:rsidR="00B23F34" w:rsidRDefault="00B23F34" w:rsidP="00CC1546">
      <w:pPr>
        <w:spacing w:after="0" w:line="240" w:lineRule="auto"/>
      </w:pPr>
      <w:r>
        <w:separator/>
      </w:r>
    </w:p>
  </w:footnote>
  <w:footnote w:type="continuationSeparator" w:id="0">
    <w:p w14:paraId="1F9E3476" w14:textId="77777777" w:rsidR="00B23F34" w:rsidRDefault="00B23F34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52C0D27D" w:rsidR="00CC1546" w:rsidRPr="00DD1E3F" w:rsidRDefault="00E23154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554ECF" w:rsidRPr="00DD1E3F">
      <w:rPr>
        <w:rFonts w:ascii="Times New Roman" w:hAnsi="Times New Roman" w:cs="Times New Roman"/>
        <w:b/>
        <w:bCs/>
        <w:sz w:val="24"/>
        <w:szCs w:val="24"/>
      </w:rPr>
      <w:t>SMT3705 ÖRTÜ SETİ, ANJİOGRAFİ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92A"/>
    <w:multiLevelType w:val="hybridMultilevel"/>
    <w:tmpl w:val="32FA1B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2885"/>
    <w:multiLevelType w:val="hybridMultilevel"/>
    <w:tmpl w:val="7FE2A870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60F20"/>
    <w:multiLevelType w:val="hybridMultilevel"/>
    <w:tmpl w:val="7FE2A870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4B6C"/>
    <w:multiLevelType w:val="hybridMultilevel"/>
    <w:tmpl w:val="4F8C174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7000"/>
    <w:multiLevelType w:val="hybridMultilevel"/>
    <w:tmpl w:val="1F78A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E3C9F"/>
    <w:multiLevelType w:val="hybridMultilevel"/>
    <w:tmpl w:val="B958E4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C0E17"/>
    <w:multiLevelType w:val="hybridMultilevel"/>
    <w:tmpl w:val="F490D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0257C"/>
    <w:multiLevelType w:val="hybridMultilevel"/>
    <w:tmpl w:val="6B5C32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1365A"/>
    <w:multiLevelType w:val="hybridMultilevel"/>
    <w:tmpl w:val="C64E4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05ADC"/>
    <w:multiLevelType w:val="hybridMultilevel"/>
    <w:tmpl w:val="730E6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4801"/>
    <w:rsid w:val="000465BE"/>
    <w:rsid w:val="00080536"/>
    <w:rsid w:val="000B3B15"/>
    <w:rsid w:val="000D04A5"/>
    <w:rsid w:val="00104579"/>
    <w:rsid w:val="00155C5A"/>
    <w:rsid w:val="00195FEB"/>
    <w:rsid w:val="001A0D55"/>
    <w:rsid w:val="00205531"/>
    <w:rsid w:val="002618E3"/>
    <w:rsid w:val="00271BE4"/>
    <w:rsid w:val="002B13F9"/>
    <w:rsid w:val="002B66F4"/>
    <w:rsid w:val="002C2CFE"/>
    <w:rsid w:val="00331203"/>
    <w:rsid w:val="00336300"/>
    <w:rsid w:val="0045400B"/>
    <w:rsid w:val="00464F1B"/>
    <w:rsid w:val="004B7494"/>
    <w:rsid w:val="00554ECF"/>
    <w:rsid w:val="0065271D"/>
    <w:rsid w:val="00676C79"/>
    <w:rsid w:val="00842FB2"/>
    <w:rsid w:val="00936492"/>
    <w:rsid w:val="00A0594E"/>
    <w:rsid w:val="00A24035"/>
    <w:rsid w:val="00A76582"/>
    <w:rsid w:val="00AB3DAF"/>
    <w:rsid w:val="00B23F34"/>
    <w:rsid w:val="00B55653"/>
    <w:rsid w:val="00BA3150"/>
    <w:rsid w:val="00BD6076"/>
    <w:rsid w:val="00BF4EE4"/>
    <w:rsid w:val="00BF5AAE"/>
    <w:rsid w:val="00CC1546"/>
    <w:rsid w:val="00D5099A"/>
    <w:rsid w:val="00DD1E3F"/>
    <w:rsid w:val="00DF3654"/>
    <w:rsid w:val="00E23154"/>
    <w:rsid w:val="00E966D4"/>
    <w:rsid w:val="00ED3775"/>
    <w:rsid w:val="00F87C1A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03B5-D643-4379-A9A0-EF003479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</cp:revision>
  <dcterms:created xsi:type="dcterms:W3CDTF">2024-03-21T10:54:00Z</dcterms:created>
  <dcterms:modified xsi:type="dcterms:W3CDTF">2024-03-21T10:55:00Z</dcterms:modified>
</cp:coreProperties>
</file>