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303"/>
      </w:tblGrid>
      <w:tr w:rsidR="004B7494" w:rsidRPr="00E90FCF" w14:paraId="144AF6D5" w14:textId="77777777" w:rsidTr="009D092F">
        <w:trPr>
          <w:trHeight w:val="977"/>
        </w:trPr>
        <w:tc>
          <w:tcPr>
            <w:tcW w:w="1702" w:type="dxa"/>
          </w:tcPr>
          <w:p w14:paraId="6D2D0C25" w14:textId="77777777" w:rsidR="004B7494" w:rsidRPr="00E90FCF" w:rsidRDefault="004B7494" w:rsidP="009D092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4D42BC9F" w14:textId="5315CC20" w:rsidR="005C7812" w:rsidRPr="00BC4776" w:rsidRDefault="00CC3184" w:rsidP="009D092F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Steril alanı</w:t>
            </w:r>
            <w:r w:rsidRPr="007C00BD">
              <w:rPr>
                <w:rFonts w:ascii="Times New Roman" w:hAnsi="Times New Roman" w:cs="Times New Roman"/>
                <w:sz w:val="24"/>
                <w:szCs w:val="24"/>
              </w:rPr>
              <w:t xml:space="preserve"> korumak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enfeksiyon riskini azaltmak, hasta ve çalışan arasında bariyer oluşturmak amacıyla Göz Sağlığı </w:t>
            </w:r>
            <w:r w:rsidR="00C32A7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Hastalıklarının </w:t>
            </w:r>
            <w:r w:rsidR="009D092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errahi operasyonlarında</w:t>
            </w:r>
            <w:r w:rsidRPr="0055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kullanılmak üzere tasarlanmış </w:t>
            </w:r>
            <w:r w:rsidRPr="007C00BD">
              <w:rPr>
                <w:rFonts w:ascii="Times New Roman" w:hAnsi="Times New Roman" w:cs="Times New Roman"/>
                <w:sz w:val="24"/>
                <w:szCs w:val="24"/>
              </w:rPr>
              <w:t>tek kullanımlık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0BD">
              <w:rPr>
                <w:rFonts w:ascii="Times New Roman" w:hAnsi="Times New Roman" w:cs="Times New Roman"/>
                <w:sz w:val="24"/>
                <w:szCs w:val="24"/>
              </w:rPr>
              <w:t>örtü seti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B7494" w:rsidRPr="00E90FCF" w14:paraId="7FF67508" w14:textId="77777777" w:rsidTr="009D092F">
        <w:trPr>
          <w:trHeight w:val="1875"/>
        </w:trPr>
        <w:tc>
          <w:tcPr>
            <w:tcW w:w="1702" w:type="dxa"/>
          </w:tcPr>
          <w:p w14:paraId="1AEBFF68" w14:textId="77777777" w:rsidR="004B7494" w:rsidRPr="00E90FCF" w:rsidRDefault="004B7494" w:rsidP="009D092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AB1EAD5" w14:textId="77777777" w:rsidR="004B7494" w:rsidRPr="00E90FCF" w:rsidRDefault="004B7494" w:rsidP="009D092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56F7EAC5" w14:textId="3EB6E38D" w:rsidR="00561714" w:rsidRPr="009B2A73" w:rsidRDefault="00CC3184" w:rsidP="009D092F">
            <w:pPr>
              <w:pStyle w:val="ListeParagraf"/>
              <w:numPr>
                <w:ilvl w:val="0"/>
                <w:numId w:val="32"/>
              </w:numPr>
              <w:tabs>
                <w:tab w:val="left" w:pos="360"/>
              </w:tabs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73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9B2A73">
              <w:rPr>
                <w:rFonts w:ascii="Times New Roman" w:hAnsi="Times New Roman" w:cs="Times New Roman"/>
                <w:sz w:val="24"/>
                <w:szCs w:val="24"/>
              </w:rPr>
              <w:t>oftalmik</w:t>
            </w:r>
            <w:proofErr w:type="spellEnd"/>
            <w:r w:rsidRPr="009B2A73">
              <w:rPr>
                <w:rFonts w:ascii="Times New Roman" w:hAnsi="Times New Roman" w:cs="Times New Roman"/>
                <w:sz w:val="24"/>
                <w:szCs w:val="24"/>
              </w:rPr>
              <w:t xml:space="preserve"> örtü seti olmalıdır.</w:t>
            </w:r>
          </w:p>
        </w:tc>
      </w:tr>
      <w:tr w:rsidR="00030B91" w:rsidRPr="00E90FCF" w14:paraId="12395276" w14:textId="77777777" w:rsidTr="009D092F">
        <w:trPr>
          <w:trHeight w:val="1875"/>
        </w:trPr>
        <w:tc>
          <w:tcPr>
            <w:tcW w:w="1702" w:type="dxa"/>
          </w:tcPr>
          <w:p w14:paraId="3367F8F9" w14:textId="57850ED0" w:rsidR="00030B91" w:rsidRPr="00E90FCF" w:rsidRDefault="00030B91" w:rsidP="009D092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679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3CB8E2A8" w14:textId="349E0742" w:rsidR="00030B91" w:rsidRPr="009D092F" w:rsidRDefault="00030B91" w:rsidP="009D092F">
            <w:pPr>
              <w:tabs>
                <w:tab w:val="left" w:pos="360"/>
              </w:tabs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b/>
                <w:sz w:val="24"/>
                <w:szCs w:val="24"/>
              </w:rPr>
              <w:t>OFTALMİK ÖRTÜ SETİ İÇERİĞİ:</w:t>
            </w:r>
          </w:p>
          <w:p w14:paraId="1BDC1AF4" w14:textId="6B3231F8" w:rsidR="00030B91" w:rsidRPr="00AC691C" w:rsidRDefault="00030B91" w:rsidP="009D092F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9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C691C">
              <w:rPr>
                <w:rFonts w:ascii="Times New Roman" w:hAnsi="Times New Roman" w:cs="Times New Roman"/>
                <w:sz w:val="24"/>
                <w:szCs w:val="24"/>
              </w:rPr>
              <w:t>adet 150*200cm ebadında alet masa örtüsü olmalıdır.</w:t>
            </w:r>
          </w:p>
          <w:p w14:paraId="6602C6E6" w14:textId="7FB3D965" w:rsidR="00030B91" w:rsidRPr="00AC691C" w:rsidRDefault="00030B91" w:rsidP="009D092F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>2 adet 40*40cm ebadında medikal havlu olmalıdır.</w:t>
            </w:r>
          </w:p>
          <w:p w14:paraId="1395519B" w14:textId="31A803E2" w:rsidR="00030B91" w:rsidRPr="00AC691C" w:rsidRDefault="00030B91" w:rsidP="009D092F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1C">
              <w:rPr>
                <w:rFonts w:ascii="Times New Roman" w:hAnsi="Times New Roman" w:cs="Times New Roman"/>
                <w:sz w:val="24"/>
                <w:szCs w:val="24"/>
              </w:rPr>
              <w:t>1 adet 80*145cm ebadında mayo masa örtüsü olmalıdır.</w:t>
            </w:r>
          </w:p>
          <w:p w14:paraId="626857EF" w14:textId="2C34EE43" w:rsidR="00030B91" w:rsidRPr="00AC691C" w:rsidRDefault="00030B91" w:rsidP="009D092F">
            <w:pPr>
              <w:pStyle w:val="ListeParagraf"/>
              <w:numPr>
                <w:ilvl w:val="0"/>
                <w:numId w:val="37"/>
              </w:num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>1 adet 10*</w:t>
            </w:r>
            <w:r w:rsidR="007E4D37"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0cm ebadında </w:t>
            </w:r>
            <w:proofErr w:type="spellStart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bant olmalıdır.</w:t>
            </w:r>
          </w:p>
          <w:p w14:paraId="5802679B" w14:textId="13D78569" w:rsidR="00030B91" w:rsidRPr="00AC691C" w:rsidRDefault="00030B91" w:rsidP="009D092F">
            <w:pPr>
              <w:pStyle w:val="ListeParagraf"/>
              <w:numPr>
                <w:ilvl w:val="0"/>
                <w:numId w:val="37"/>
              </w:num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1C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200*200cm ebadında </w:t>
            </w:r>
            <w:proofErr w:type="spellStart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>poşlu</w:t>
            </w:r>
            <w:proofErr w:type="spellEnd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>oftalmik</w:t>
            </w:r>
            <w:proofErr w:type="spellEnd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örtü (</w:t>
            </w:r>
            <w:proofErr w:type="spellStart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>poşta</w:t>
            </w:r>
            <w:proofErr w:type="spellEnd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toplanan sıvının tahliyesi için </w:t>
            </w:r>
            <w:proofErr w:type="spellStart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>poş</w:t>
            </w:r>
            <w:proofErr w:type="spellEnd"/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üzerinde tıpa olmalıdır) bulunmalıdır.</w:t>
            </w:r>
          </w:p>
          <w:p w14:paraId="6F4D81D8" w14:textId="77777777" w:rsidR="00030B91" w:rsidRPr="00AC691C" w:rsidRDefault="00030B91" w:rsidP="009D092F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1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C691C">
              <w:rPr>
                <w:rFonts w:ascii="Times New Roman" w:eastAsia="Times New Roman" w:hAnsi="Times New Roman" w:cs="Times New Roman"/>
                <w:sz w:val="24"/>
                <w:szCs w:val="24"/>
              </w:rPr>
              <w:t>adet XL takviyesiz cerrahi önlük olmalıdır.</w:t>
            </w:r>
          </w:p>
          <w:p w14:paraId="0B7B21D3" w14:textId="3CE8B07B" w:rsidR="00030B91" w:rsidRPr="00AC691C" w:rsidRDefault="00030B91" w:rsidP="009D092F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1C">
              <w:rPr>
                <w:rFonts w:ascii="Times New Roman" w:hAnsi="Times New Roman" w:cs="Times New Roman"/>
                <w:sz w:val="24"/>
                <w:szCs w:val="24"/>
              </w:rPr>
              <w:t>1 adet 200*240cm ebadında düz örtü olmalıdır.</w:t>
            </w:r>
          </w:p>
          <w:p w14:paraId="0DCD53ED" w14:textId="1731C3D3" w:rsidR="00030B91" w:rsidRPr="00030B91" w:rsidRDefault="00030B91" w:rsidP="009D092F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1C">
              <w:rPr>
                <w:rFonts w:ascii="Times New Roman" w:hAnsi="Times New Roman" w:cs="Times New Roman"/>
                <w:sz w:val="24"/>
                <w:szCs w:val="24"/>
              </w:rPr>
              <w:t>1 adet 100*150cm</w:t>
            </w:r>
            <w:r w:rsidR="009D092F" w:rsidRPr="00AC6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91C">
              <w:rPr>
                <w:rFonts w:ascii="Times New Roman" w:hAnsi="Times New Roman" w:cs="Times New Roman"/>
                <w:sz w:val="24"/>
                <w:szCs w:val="24"/>
              </w:rPr>
              <w:t>ebatlarında</w:t>
            </w:r>
            <w:r w:rsidRPr="00030B91">
              <w:rPr>
                <w:rFonts w:ascii="Times New Roman" w:hAnsi="Times New Roman" w:cs="Times New Roman"/>
                <w:sz w:val="24"/>
                <w:szCs w:val="24"/>
              </w:rPr>
              <w:t xml:space="preserve"> cilt bantlı örtü olmalıdır.</w:t>
            </w:r>
          </w:p>
          <w:p w14:paraId="64E1BE98" w14:textId="77777777" w:rsidR="009D092F" w:rsidRDefault="009D092F" w:rsidP="009D092F">
            <w:pPr>
              <w:pStyle w:val="ListeParagraf"/>
              <w:numPr>
                <w:ilvl w:val="0"/>
                <w:numId w:val="32"/>
              </w:numPr>
              <w:tabs>
                <w:tab w:val="left" w:pos="488"/>
              </w:tabs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67968">
              <w:rPr>
                <w:rFonts w:ascii="Times New Roman" w:eastAsia="Times New Roman" w:hAnsi="Times New Roman" w:cs="Times New Roman"/>
                <w:sz w:val="24"/>
                <w:szCs w:val="24"/>
              </w:rPr>
              <w:t>oşlu</w:t>
            </w:r>
            <w:proofErr w:type="spellEnd"/>
            <w:r w:rsidRPr="00567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968">
              <w:rPr>
                <w:rFonts w:ascii="Times New Roman" w:eastAsia="Times New Roman" w:hAnsi="Times New Roman" w:cs="Times New Roman"/>
                <w:sz w:val="24"/>
                <w:szCs w:val="24"/>
              </w:rPr>
              <w:t>oftalmik</w:t>
            </w:r>
            <w:proofErr w:type="spellEnd"/>
            <w:r w:rsidRPr="00567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örtü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nün </w:t>
            </w:r>
            <w:r w:rsidRPr="00CC3184">
              <w:rPr>
                <w:rFonts w:ascii="Times New Roman" w:hAnsi="Times New Roman" w:cs="Times New Roman"/>
                <w:sz w:val="24"/>
                <w:szCs w:val="24"/>
              </w:rPr>
              <w:t xml:space="preserve">üzerinde 10*12cm ebatlarında </w:t>
            </w:r>
            <w:proofErr w:type="spellStart"/>
            <w:r w:rsidRPr="00CC3184">
              <w:rPr>
                <w:rFonts w:ascii="Times New Roman" w:hAnsi="Times New Roman" w:cs="Times New Roman"/>
                <w:sz w:val="24"/>
                <w:szCs w:val="24"/>
              </w:rPr>
              <w:t>insizyon</w:t>
            </w:r>
            <w:proofErr w:type="spellEnd"/>
            <w:r w:rsidRPr="00CC3184">
              <w:rPr>
                <w:rFonts w:ascii="Times New Roman" w:hAnsi="Times New Roman" w:cs="Times New Roman"/>
                <w:sz w:val="24"/>
                <w:szCs w:val="24"/>
              </w:rPr>
              <w:t xml:space="preserve"> alanı olup, bu alan </w:t>
            </w:r>
            <w:proofErr w:type="spellStart"/>
            <w:r w:rsidRPr="00CC3184">
              <w:rPr>
                <w:rFonts w:ascii="Times New Roman" w:hAnsi="Times New Roman" w:cs="Times New Roman"/>
                <w:sz w:val="24"/>
                <w:szCs w:val="24"/>
              </w:rPr>
              <w:t>insizyon</w:t>
            </w:r>
            <w:proofErr w:type="spellEnd"/>
            <w:r w:rsidRPr="00CC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r w:rsidRPr="00CC3184">
              <w:rPr>
                <w:rFonts w:ascii="Times New Roman" w:hAnsi="Times New Roman" w:cs="Times New Roman"/>
                <w:sz w:val="24"/>
                <w:szCs w:val="24"/>
              </w:rPr>
              <w:t xml:space="preserve"> ile kaplı olmalıdır.</w:t>
            </w:r>
          </w:p>
          <w:p w14:paraId="795BFA9E" w14:textId="77777777" w:rsidR="009D092F" w:rsidRDefault="009D092F" w:rsidP="009D092F">
            <w:pPr>
              <w:pStyle w:val="ListeParagraf"/>
              <w:numPr>
                <w:ilvl w:val="0"/>
                <w:numId w:val="32"/>
              </w:numPr>
              <w:tabs>
                <w:tab w:val="left" w:pos="488"/>
              </w:tabs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), tek kullanımlık ve steril olmalıdır.</w:t>
            </w:r>
          </w:p>
          <w:p w14:paraId="1F64E3D9" w14:textId="1F62D412" w:rsidR="009D092F" w:rsidRDefault="009D092F" w:rsidP="009D092F">
            <w:pPr>
              <w:pStyle w:val="ListeParagraf"/>
              <w:numPr>
                <w:ilvl w:val="0"/>
                <w:numId w:val="32"/>
              </w:numPr>
              <w:tabs>
                <w:tab w:val="left" w:pos="488"/>
              </w:tabs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 bant işlem esnasında, sıvıyla temas ettiğinde </w:t>
            </w:r>
            <w:proofErr w:type="spellStart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 durumlarda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yapışkan özelliğini kaybetmemelidir.</w:t>
            </w:r>
          </w:p>
          <w:p w14:paraId="03AB7889" w14:textId="34265E04" w:rsidR="009D092F" w:rsidRDefault="009D092F" w:rsidP="009D092F">
            <w:pPr>
              <w:pStyle w:val="ListeParagraf"/>
              <w:numPr>
                <w:ilvl w:val="0"/>
                <w:numId w:val="32"/>
              </w:numPr>
              <w:tabs>
                <w:tab w:val="left" w:pos="488"/>
              </w:tabs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Örtü, iki katlı materyalden oluşmalı ve örtünün emicilik oranının azalmaması için katlar birbirine püskürtme yapışkan yöntemi ile lamine edilmiş en az 56</w:t>
            </w:r>
            <w:r w:rsidR="000D424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3gr/m</w:t>
            </w:r>
            <w:r w:rsidRPr="000D42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 olmalı. Örtünün </w:t>
            </w:r>
            <w:r w:rsidR="000D424F"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üst katı emici, alt katı 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sıvı geçirmez özellikte olmalıdır.</w:t>
            </w:r>
          </w:p>
          <w:p w14:paraId="36C72DEB" w14:textId="0E58E73B" w:rsidR="00030B91" w:rsidRPr="009D092F" w:rsidRDefault="009D092F" w:rsidP="009D092F">
            <w:pPr>
              <w:pStyle w:val="ListeParagraf"/>
              <w:numPr>
                <w:ilvl w:val="0"/>
                <w:numId w:val="32"/>
              </w:numPr>
              <w:tabs>
                <w:tab w:val="left" w:pos="488"/>
              </w:tabs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Örtü, arkasını göstermeyecek kalınlıkta olmalıdır.</w:t>
            </w:r>
          </w:p>
        </w:tc>
      </w:tr>
      <w:tr w:rsidR="009D092F" w:rsidRPr="00E90FCF" w14:paraId="428E6B19" w14:textId="77777777" w:rsidTr="009D092F">
        <w:trPr>
          <w:trHeight w:val="1875"/>
        </w:trPr>
        <w:tc>
          <w:tcPr>
            <w:tcW w:w="1702" w:type="dxa"/>
            <w:vAlign w:val="center"/>
          </w:tcPr>
          <w:p w14:paraId="67AADD85" w14:textId="05F7BD5F" w:rsidR="009D092F" w:rsidRPr="00567968" w:rsidRDefault="0031211A" w:rsidP="003121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Teknik Özellikleri</w:t>
            </w:r>
            <w:r w:rsidRPr="005679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724F1EB" w14:textId="77777777" w:rsidR="000D424F" w:rsidRDefault="009D092F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776">
              <w:rPr>
                <w:rFonts w:ascii="Times New Roman" w:hAnsi="Times New Roman" w:cs="Times New Roman"/>
                <w:sz w:val="24"/>
                <w:szCs w:val="24"/>
              </w:rPr>
              <w:t>Örtü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4776">
              <w:rPr>
                <w:rFonts w:ascii="Times New Roman" w:hAnsi="Times New Roman" w:cs="Times New Roman"/>
                <w:sz w:val="24"/>
                <w:szCs w:val="24"/>
              </w:rPr>
              <w:t xml:space="preserve"> göz yormayacak renk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BC477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556BBB91" w14:textId="55F8EAFF" w:rsidR="009D092F" w:rsidRDefault="009D092F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4F">
              <w:rPr>
                <w:rFonts w:ascii="Times New Roman" w:hAnsi="Times New Roman" w:cs="Times New Roman"/>
                <w:sz w:val="24"/>
                <w:szCs w:val="24"/>
              </w:rPr>
              <w:t xml:space="preserve">Örtüde kullanılan cilt bantları </w:t>
            </w:r>
            <w:proofErr w:type="spellStart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0D42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alerjik olmalı (istenildiğinde bu özellik</w:t>
            </w:r>
            <w:r w:rsidR="000D4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belgelendirilmelidir.) ve bantların kolay açılabilmesi için, kenarlarından 3’er cm ve tüm bant boyunca da 1cm yapışkan olmayan boşluk bulunmalıdır.</w:t>
            </w:r>
          </w:p>
          <w:p w14:paraId="495C18D8" w14:textId="69E76347" w:rsidR="00D30101" w:rsidRPr="00D30101" w:rsidRDefault="00D30101" w:rsidP="00D30101">
            <w:pPr>
              <w:pStyle w:val="ListeParagraf"/>
              <w:numPr>
                <w:ilvl w:val="0"/>
                <w:numId w:val="32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8A">
              <w:rPr>
                <w:rFonts w:ascii="Times New Roman" w:hAnsi="Times New Roman" w:cs="Times New Roman"/>
                <w:sz w:val="24"/>
                <w:szCs w:val="24"/>
              </w:rPr>
              <w:t xml:space="preserve">Bantların kısa kenarlarında kolay açılmasını sağlayacak </w:t>
            </w:r>
            <w:proofErr w:type="spellStart"/>
            <w:r w:rsidRPr="0025568A">
              <w:rPr>
                <w:rFonts w:ascii="Times New Roman" w:hAnsi="Times New Roman" w:cs="Times New Roman"/>
                <w:sz w:val="24"/>
                <w:szCs w:val="24"/>
              </w:rPr>
              <w:t>fingerlift</w:t>
            </w:r>
            <w:proofErr w:type="spellEnd"/>
            <w:r w:rsidRPr="0025568A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14:paraId="78866A28" w14:textId="77777777" w:rsidR="009D092F" w:rsidRDefault="009D092F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Örtüler pratik, anlaşılır ve yönlendirici şekilde katlanmış olmalı, üzerinde kolaylaştırıcı etiketler bulunmalıdır. Örtüler </w:t>
            </w:r>
            <w:proofErr w:type="spellStart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steriliteyi</w:t>
            </w:r>
            <w:proofErr w:type="spellEnd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 bozmayacak ve açılış kolaylığı sağlayacak ‘Z ‘katlama yöntemiyle katlanmış olmalıdır.</w:t>
            </w:r>
          </w:p>
          <w:p w14:paraId="5257CD5E" w14:textId="77777777" w:rsidR="009D092F" w:rsidRDefault="009D092F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Set alet masa örtüsü ile </w:t>
            </w:r>
            <w:proofErr w:type="spellStart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bohçalanmış</w:t>
            </w:r>
            <w:proofErr w:type="spellEnd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 olmalı ve Alet Masa örtüsünün bir katı emici </w:t>
            </w:r>
            <w:proofErr w:type="spellStart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 diğer katı tamamen geçirimsiz 65(±5) mikron kalınlığında medikal polietilen malzemeden olmalıdır. Alet Masa örtüsünün tam ortasında kaymayı önleyen 4*4 cm ebadında bir bandı olmalıdır. </w:t>
            </w:r>
          </w:p>
          <w:p w14:paraId="66A88A73" w14:textId="462675F6" w:rsidR="009D092F" w:rsidRDefault="009D092F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Örtü kumaşı tüm alanda aynı malzemeden yapılmış olmalıdır, kumaş yaması olma</w:t>
            </w:r>
            <w:r w:rsidR="0031211A">
              <w:rPr>
                <w:rFonts w:ascii="Times New Roman" w:hAnsi="Times New Roman" w:cs="Times New Roman"/>
                <w:sz w:val="24"/>
                <w:szCs w:val="24"/>
              </w:rPr>
              <w:t xml:space="preserve">malıdır. </w:t>
            </w:r>
            <w:r w:rsidR="0031211A" w:rsidRPr="003E030B">
              <w:rPr>
                <w:rFonts w:ascii="Times New Roman" w:hAnsi="Times New Roman" w:cs="Times New Roman"/>
                <w:sz w:val="24"/>
                <w:szCs w:val="24"/>
              </w:rPr>
              <w:t>Göz örtüsünün kumaşı 45</w:t>
            </w:r>
            <w:r w:rsidR="00AC69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424F" w:rsidRPr="003E03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proofErr w:type="gramStart"/>
            <w:r w:rsidR="0031211A" w:rsidRPr="003E0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69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E030B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gramEnd"/>
            <w:r w:rsidRPr="003E030B">
              <w:rPr>
                <w:rFonts w:ascii="Times New Roman" w:hAnsi="Times New Roman" w:cs="Times New Roman"/>
                <w:sz w:val="24"/>
                <w:szCs w:val="24"/>
              </w:rPr>
              <w:t>/m</w:t>
            </w:r>
            <w:r w:rsidRPr="003E03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D30101" w:rsidRPr="003E030B">
              <w:rPr>
                <w:rFonts w:ascii="Times New Roman" w:hAnsi="Times New Roman" w:cs="Times New Roman"/>
                <w:sz w:val="24"/>
                <w:szCs w:val="24"/>
              </w:rPr>
              <w:t xml:space="preserve"> SSMMS olmalıdır.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48AE9" w14:textId="49CCEB52" w:rsidR="00D30101" w:rsidRPr="00D30101" w:rsidRDefault="00D30101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Set içerisindeki cerrahi önlüklerde kullanılan malzeme, 45(±5) gr/m² SSMMS tekniği ile üretilmiş malzemeden olmalıdır. Su, kan ve benzeri sıvıları emmeden ortamdan uzaklaştıracak alta geçişine izin vermeyecek özellikte olup, cildin nefes almasına izin vermelidir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0BEB19F6" w14:textId="3C7DA773" w:rsidR="00D30101" w:rsidRDefault="00D30101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A0">
              <w:rPr>
                <w:rFonts w:ascii="Times New Roman" w:hAnsi="Times New Roman" w:cs="Times New Roman"/>
                <w:sz w:val="24"/>
                <w:szCs w:val="24"/>
              </w:rPr>
              <w:t>Set içerisindeki cerrahi önlüklerin kol manşetleri 10(</w:t>
            </w:r>
            <w:r w:rsidR="00AC691C" w:rsidRPr="00AE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±</w:t>
            </w:r>
            <w:r w:rsidRPr="00AE1CA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AC691C" w:rsidRPr="00AE1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91C" w:rsidRPr="00AE1CA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AE1CA0">
              <w:rPr>
                <w:rFonts w:ascii="Times New Roman" w:hAnsi="Times New Roman" w:cs="Times New Roman"/>
                <w:sz w:val="24"/>
                <w:szCs w:val="24"/>
              </w:rPr>
              <w:t xml:space="preserve"> uzunluğunda tamamen pamuklu örgü kumaştan yapılmış olmalı ve kullanan kişinin bileklerini rahatsız etmeyecek şekilde elastik, dikişsiz tüp şeklinde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73C633" w14:textId="77777777" w:rsidR="00D30101" w:rsidRDefault="00D30101" w:rsidP="00D30101">
            <w:pPr>
              <w:pStyle w:val="ListeParagraf"/>
              <w:numPr>
                <w:ilvl w:val="0"/>
                <w:numId w:val="32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A0">
              <w:rPr>
                <w:rFonts w:ascii="Times New Roman" w:hAnsi="Times New Roman" w:cs="Times New Roman"/>
                <w:sz w:val="24"/>
                <w:szCs w:val="24"/>
              </w:rPr>
              <w:t xml:space="preserve">Önlükler iki iç ve iki dış kuşakla arkası steril kapatılabilecek şekilde tasarlanmış olmalıdır. Kuşaklar önlük gövdelerine kolayca kopmayacak şekilde sabitlenmiş olmalıdır. Dış iki kuşak </w:t>
            </w:r>
            <w:proofErr w:type="spellStart"/>
            <w:r w:rsidRPr="00AE1C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teriliteyi</w:t>
            </w:r>
            <w:proofErr w:type="spellEnd"/>
            <w:r w:rsidRPr="00AE1CA0">
              <w:rPr>
                <w:rFonts w:ascii="Times New Roman" w:hAnsi="Times New Roman" w:cs="Times New Roman"/>
                <w:sz w:val="24"/>
                <w:szCs w:val="24"/>
              </w:rPr>
              <w:t xml:space="preserve"> bozmadan kolayca bağlanabilecek şekilde bir karton ile birleştirilmiş olmalı ve dikiş yerlerinde açıklıklar olmamalıdır.</w:t>
            </w:r>
          </w:p>
          <w:p w14:paraId="73FD6CFF" w14:textId="77777777" w:rsidR="00D30101" w:rsidRDefault="00D30101" w:rsidP="00D30101">
            <w:pPr>
              <w:pStyle w:val="ListeParagraf"/>
              <w:numPr>
                <w:ilvl w:val="0"/>
                <w:numId w:val="32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A0">
              <w:rPr>
                <w:rFonts w:ascii="Times New Roman" w:hAnsi="Times New Roman" w:cs="Times New Roman"/>
                <w:sz w:val="24"/>
                <w:szCs w:val="24"/>
              </w:rPr>
              <w:t xml:space="preserve">Önlüklerdeki yaka genişliği kullanılan </w:t>
            </w:r>
            <w:proofErr w:type="spellStart"/>
            <w:r w:rsidRPr="00AE1CA0">
              <w:rPr>
                <w:rFonts w:ascii="Times New Roman" w:hAnsi="Times New Roman" w:cs="Times New Roman"/>
                <w:sz w:val="24"/>
                <w:szCs w:val="24"/>
              </w:rPr>
              <w:t>velcro</w:t>
            </w:r>
            <w:proofErr w:type="spellEnd"/>
            <w:r w:rsidRPr="00AE1CA0">
              <w:rPr>
                <w:rFonts w:ascii="Times New Roman" w:hAnsi="Times New Roman" w:cs="Times New Roman"/>
                <w:sz w:val="24"/>
                <w:szCs w:val="24"/>
              </w:rPr>
              <w:t xml:space="preserve"> ile ayarlanabilir olmalıdır.</w:t>
            </w:r>
          </w:p>
          <w:p w14:paraId="21011BA6" w14:textId="4C883848" w:rsidR="00D30101" w:rsidRPr="00D30101" w:rsidRDefault="00D30101" w:rsidP="00D30101">
            <w:pPr>
              <w:pStyle w:val="ListeParagraf"/>
              <w:numPr>
                <w:ilvl w:val="0"/>
                <w:numId w:val="32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A0">
              <w:rPr>
                <w:rFonts w:ascii="Times New Roman" w:hAnsi="Times New Roman" w:cs="Times New Roman"/>
                <w:sz w:val="24"/>
                <w:szCs w:val="24"/>
              </w:rPr>
              <w:t>Set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çerisinde bulunan havlu 60</w:t>
            </w:r>
            <w:r w:rsidRPr="00AE1CA0">
              <w:rPr>
                <w:rFonts w:ascii="Times New Roman" w:hAnsi="Times New Roman" w:cs="Times New Roman"/>
                <w:sz w:val="24"/>
                <w:szCs w:val="24"/>
              </w:rPr>
              <w:t>(±</w:t>
            </w:r>
            <w:proofErr w:type="gramStart"/>
            <w:r w:rsidRPr="00AE1CA0">
              <w:rPr>
                <w:rFonts w:ascii="Times New Roman" w:hAnsi="Times New Roman" w:cs="Times New Roman"/>
                <w:sz w:val="24"/>
                <w:szCs w:val="24"/>
              </w:rPr>
              <w:t>4)gr</w:t>
            </w:r>
            <w:proofErr w:type="gramEnd"/>
            <w:r w:rsidRPr="00AE1CA0">
              <w:rPr>
                <w:rFonts w:ascii="Times New Roman" w:hAnsi="Times New Roman" w:cs="Times New Roman"/>
                <w:sz w:val="24"/>
                <w:szCs w:val="24"/>
              </w:rPr>
              <w:t xml:space="preserve"> emici viskoz materyalden olmalı, kâğıt olmamalı ve hav bırakmamalıdır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91C" w:rsidRPr="00E90FCF" w14:paraId="2E6BD5BC" w14:textId="77777777" w:rsidTr="00BA3797">
        <w:trPr>
          <w:trHeight w:val="12245"/>
        </w:trPr>
        <w:tc>
          <w:tcPr>
            <w:tcW w:w="1702" w:type="dxa"/>
          </w:tcPr>
          <w:p w14:paraId="606B5E24" w14:textId="05134AB6" w:rsidR="00AC691C" w:rsidRPr="00567968" w:rsidRDefault="00AC691C" w:rsidP="009D092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6C402A29" w14:textId="3C8383D1" w:rsidR="00AC691C" w:rsidRDefault="00AC691C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A0">
              <w:rPr>
                <w:rFonts w:ascii="Times New Roman" w:hAnsi="Times New Roman" w:cs="Times New Roman"/>
                <w:sz w:val="24"/>
                <w:szCs w:val="24"/>
              </w:rPr>
              <w:t>Üretici firma ISO 13485:2016 Kalite Sistem belgelerinden birine sahip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AE1CA0">
              <w:rPr>
                <w:rFonts w:ascii="Times New Roman" w:hAnsi="Times New Roman" w:cs="Times New Roman"/>
                <w:sz w:val="24"/>
                <w:szCs w:val="24"/>
              </w:rPr>
              <w:t xml:space="preserve"> CE ürün kalite işaretini taşımalı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 (istenildiği takdirde bu özellik belgelendirilmelidir).</w:t>
            </w:r>
          </w:p>
          <w:p w14:paraId="173C15F7" w14:textId="77777777" w:rsidR="00AC691C" w:rsidRDefault="00AC691C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TS EN 13795-1 (Tek Kullanımlık Cerrahi Örtü ve Önlükler İçin Zorunlu Performans Kriterleri) kalite standardını karşılamalıdır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(istenildiği takdirde bu özellik belgelendirilmelidir).</w:t>
            </w:r>
          </w:p>
          <w:p w14:paraId="444C97C3" w14:textId="4E907743" w:rsidR="00AC691C" w:rsidRDefault="00AC691C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Ürün Etilen Oksit sterilizasyon yöntemi ile steril edilmiş olmalı ve sterilizasyon işlemine ait indikatör (bir adet bohça içinde, bir adet bohça dışında) olmalıdır. </w:t>
            </w:r>
          </w:p>
          <w:p w14:paraId="523B7C2F" w14:textId="5D782AB8" w:rsidR="00AC691C" w:rsidRDefault="00AC691C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Seti oluşturan tüm örtü ve önlükler alet masa örtüsüne bohçaladıktan sonra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bir yüzü şeffaf medikal film, diğer yüzü medikal kâğıttan oluşan ve üzerinde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 xml:space="preserve">indikatörü olan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tilen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oksit gazı ile sterilizasyon yöntemine uygun ambalaj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paketlenmelidir. İndikatörün hangi renge döneceği sterilizasyon poşeti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üzerindeki renk skalası ile belirtilmelidir.</w:t>
            </w:r>
          </w:p>
          <w:p w14:paraId="76D5CD4D" w14:textId="77777777" w:rsidR="00AC691C" w:rsidRDefault="00AC691C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F">
              <w:rPr>
                <w:rFonts w:ascii="Times New Roman" w:hAnsi="Times New Roman" w:cs="Times New Roman"/>
                <w:sz w:val="24"/>
                <w:szCs w:val="24"/>
              </w:rPr>
              <w:t>ETO kalıntı testi ISO 10993-7’ye göre akredite bir laboratuvara yaptırılmış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(istenildiği takdirde sunulmalıdır).</w:t>
            </w:r>
          </w:p>
          <w:p w14:paraId="6FDCE6F2" w14:textId="77777777" w:rsidR="00AC691C" w:rsidRPr="00D30101" w:rsidRDefault="00AC691C" w:rsidP="00D3010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8A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şekilde; ürün tipi, miktarı, ölçüleri, üretici firma adı ve diğer üretim bilgilerinin bulunduğu etiket olmalıdır.</w:t>
            </w:r>
          </w:p>
          <w:p w14:paraId="0894B3C6" w14:textId="4D0014B1" w:rsidR="00AC691C" w:rsidRDefault="00AC691C" w:rsidP="000D424F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r w:rsidRPr="004219A4">
              <w:rPr>
                <w:rFonts w:ascii="Times New Roman" w:hAnsi="Times New Roman" w:cs="Times New Roman"/>
                <w:sz w:val="24"/>
                <w:szCs w:val="24"/>
              </w:rPr>
              <w:t>Biyolojik Yük Testi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9A4">
              <w:rPr>
                <w:rFonts w:ascii="Times New Roman" w:hAnsi="Times New Roman" w:cs="Times New Roman"/>
                <w:sz w:val="24"/>
                <w:szCs w:val="24"/>
              </w:rPr>
              <w:t>akredite laboratuvarında yapılmış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lıdır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(istenildiği takdirde sunulmalıdır). </w:t>
            </w:r>
          </w:p>
          <w:p w14:paraId="4BC16F19" w14:textId="77777777" w:rsidR="00AC691C" w:rsidRDefault="00AC691C" w:rsidP="000D424F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4F">
              <w:rPr>
                <w:rFonts w:ascii="Times New Roman" w:hAnsi="Times New Roman" w:cs="Times New Roman"/>
                <w:sz w:val="24"/>
                <w:szCs w:val="24"/>
              </w:rPr>
              <w:t xml:space="preserve">Sterilizasyon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iadı en az 3 (üç) yıl olmalıdır. Sterilizasyon işlemi ISO 11135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e göre valide edilmeli ve sterilizasyonu yapan firma onaylanmış kuruluş tarafından denetlenmiş ve belgelendirilmiş olmalıdır (istenildiği takdirde sunulmalıdır)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42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6CFE673" w14:textId="77777777" w:rsidR="00AC691C" w:rsidRDefault="00AC691C" w:rsidP="000D424F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4F">
              <w:rPr>
                <w:rFonts w:ascii="Times New Roman" w:hAnsi="Times New Roman" w:cs="Times New Roman"/>
                <w:sz w:val="24"/>
                <w:szCs w:val="24"/>
              </w:rPr>
              <w:t xml:space="preserve">Cerrahi Önlükler, Giysi Tekstillerinin Yanmazlık Standardına (Standard </w:t>
            </w:r>
            <w:proofErr w:type="spellStart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Flammability</w:t>
            </w:r>
            <w:proofErr w:type="spellEnd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  <w:proofErr w:type="spellEnd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Textiles</w:t>
            </w:r>
            <w:proofErr w:type="spellEnd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 xml:space="preserve">, CPSC 16 CFR </w:t>
            </w:r>
            <w:proofErr w:type="spellStart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0D424F">
              <w:rPr>
                <w:rFonts w:ascii="Times New Roman" w:hAnsi="Times New Roman" w:cs="Times New Roman"/>
                <w:sz w:val="24"/>
                <w:szCs w:val="24"/>
              </w:rPr>
              <w:t xml:space="preserve"> 1610-4) Class 1 seviyesinde uyumlu olmalıdır.</w:t>
            </w:r>
          </w:p>
          <w:p w14:paraId="0F403CDE" w14:textId="00C8B7DA" w:rsidR="00AC691C" w:rsidRPr="00D30101" w:rsidRDefault="00AC691C" w:rsidP="000D424F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4F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şekilde; ürün tipi, miktarı, ölçüleri, üretici firma adı ve diğer üretim bilgilerinin bulunduğu etiket olmalıdır.</w:t>
            </w:r>
          </w:p>
        </w:tc>
      </w:tr>
    </w:tbl>
    <w:p w14:paraId="79B30F09" w14:textId="77777777" w:rsidR="003078D9" w:rsidRPr="00E90FCF" w:rsidRDefault="003078D9" w:rsidP="009D092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78D9" w:rsidRPr="00E90FCF" w:rsidSect="00A9635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2A00A" w14:textId="77777777" w:rsidR="00AA62C7" w:rsidRDefault="00AA62C7" w:rsidP="000C27FE">
      <w:pPr>
        <w:spacing w:after="0" w:line="240" w:lineRule="auto"/>
      </w:pPr>
      <w:r>
        <w:separator/>
      </w:r>
    </w:p>
  </w:endnote>
  <w:endnote w:type="continuationSeparator" w:id="0">
    <w:p w14:paraId="3121398E" w14:textId="77777777" w:rsidR="00AA62C7" w:rsidRDefault="00AA62C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97112"/>
      <w:docPartObj>
        <w:docPartGallery w:val="Page Numbers (Bottom of Page)"/>
        <w:docPartUnique/>
      </w:docPartObj>
    </w:sdtPr>
    <w:sdtEndPr/>
    <w:sdtContent>
      <w:p w14:paraId="2CCFA7CF" w14:textId="3BC1A0A3" w:rsidR="004A5C38" w:rsidRDefault="00A25772">
        <w:pPr>
          <w:pStyle w:val="AltBilgi"/>
          <w:jc w:val="center"/>
        </w:pPr>
        <w:r>
          <w:fldChar w:fldCharType="begin"/>
        </w:r>
        <w:r w:rsidR="000374F7">
          <w:instrText xml:space="preserve"> PAGE   \* MERGEFORMAT </w:instrText>
        </w:r>
        <w:r>
          <w:fldChar w:fldCharType="separate"/>
        </w:r>
        <w:r w:rsidR="003E03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658A6A" w14:textId="77777777"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423E5" w14:textId="77777777" w:rsidR="00AA62C7" w:rsidRDefault="00AA62C7" w:rsidP="000C27FE">
      <w:pPr>
        <w:spacing w:after="0" w:line="240" w:lineRule="auto"/>
      </w:pPr>
      <w:r>
        <w:separator/>
      </w:r>
    </w:p>
  </w:footnote>
  <w:footnote w:type="continuationSeparator" w:id="0">
    <w:p w14:paraId="4C1276A2" w14:textId="77777777" w:rsidR="00AA62C7" w:rsidRDefault="00AA62C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A9DCD" w14:textId="77777777" w:rsidR="008A1F67" w:rsidRPr="00CC3184" w:rsidRDefault="008A1F67" w:rsidP="00BC4776">
    <w:pPr>
      <w:tabs>
        <w:tab w:val="left" w:pos="360"/>
      </w:tabs>
      <w:spacing w:before="120" w:after="120" w:line="36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 w:rsidRPr="00CC3184">
      <w:rPr>
        <w:rFonts w:ascii="Times New Roman" w:hAnsi="Times New Roman" w:cs="Times New Roman"/>
        <w:b/>
        <w:bCs/>
        <w:sz w:val="24"/>
        <w:szCs w:val="24"/>
      </w:rPr>
      <w:t>SMT3759 ÖRTÜ SETİ, OFTALMİK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8FD"/>
    <w:multiLevelType w:val="hybridMultilevel"/>
    <w:tmpl w:val="FC62F164"/>
    <w:lvl w:ilvl="0" w:tplc="22FEB9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1FD0"/>
    <w:multiLevelType w:val="hybridMultilevel"/>
    <w:tmpl w:val="2CEA5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84238"/>
    <w:multiLevelType w:val="hybridMultilevel"/>
    <w:tmpl w:val="327AE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E2F14"/>
    <w:multiLevelType w:val="hybridMultilevel"/>
    <w:tmpl w:val="A726F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716C"/>
    <w:multiLevelType w:val="hybridMultilevel"/>
    <w:tmpl w:val="A1AC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3A58"/>
    <w:multiLevelType w:val="hybridMultilevel"/>
    <w:tmpl w:val="0742B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19E5796"/>
    <w:multiLevelType w:val="hybridMultilevel"/>
    <w:tmpl w:val="D1E263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769"/>
    <w:multiLevelType w:val="hybridMultilevel"/>
    <w:tmpl w:val="C83088A8"/>
    <w:lvl w:ilvl="0" w:tplc="A15608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FA44B5"/>
    <w:multiLevelType w:val="hybridMultilevel"/>
    <w:tmpl w:val="28D86C3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C23C1"/>
    <w:multiLevelType w:val="hybridMultilevel"/>
    <w:tmpl w:val="7292B7D6"/>
    <w:lvl w:ilvl="0" w:tplc="3DE4E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006F3F"/>
    <w:multiLevelType w:val="hybridMultilevel"/>
    <w:tmpl w:val="A726F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24EEB"/>
    <w:multiLevelType w:val="hybridMultilevel"/>
    <w:tmpl w:val="FE12C4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40E93"/>
    <w:multiLevelType w:val="hybridMultilevel"/>
    <w:tmpl w:val="94BA23EC"/>
    <w:lvl w:ilvl="0" w:tplc="57D4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40004"/>
    <w:multiLevelType w:val="hybridMultilevel"/>
    <w:tmpl w:val="83061BE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57A76334"/>
    <w:multiLevelType w:val="hybridMultilevel"/>
    <w:tmpl w:val="FE12C4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F510C"/>
    <w:multiLevelType w:val="hybridMultilevel"/>
    <w:tmpl w:val="1DD01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8723D"/>
    <w:multiLevelType w:val="hybridMultilevel"/>
    <w:tmpl w:val="11485AB6"/>
    <w:lvl w:ilvl="0" w:tplc="D7964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437C6"/>
    <w:multiLevelType w:val="hybridMultilevel"/>
    <w:tmpl w:val="881AB32E"/>
    <w:lvl w:ilvl="0" w:tplc="DBAAB1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6F76F7"/>
    <w:multiLevelType w:val="hybridMultilevel"/>
    <w:tmpl w:val="4928F57A"/>
    <w:lvl w:ilvl="0" w:tplc="57D4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C45C8B"/>
    <w:multiLevelType w:val="hybridMultilevel"/>
    <w:tmpl w:val="5FCEB57A"/>
    <w:lvl w:ilvl="0" w:tplc="D7964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0257C"/>
    <w:multiLevelType w:val="hybridMultilevel"/>
    <w:tmpl w:val="4BB6DF38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548F2"/>
    <w:multiLevelType w:val="hybridMultilevel"/>
    <w:tmpl w:val="7B7CA7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56F6A"/>
    <w:multiLevelType w:val="hybridMultilevel"/>
    <w:tmpl w:val="1C289FB2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E3AB3"/>
    <w:multiLevelType w:val="hybridMultilevel"/>
    <w:tmpl w:val="94BA23EC"/>
    <w:lvl w:ilvl="0" w:tplc="57D4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1"/>
  </w:num>
  <w:num w:numId="8">
    <w:abstractNumId w:val="2"/>
  </w:num>
  <w:num w:numId="9">
    <w:abstractNumId w:val="34"/>
  </w:num>
  <w:num w:numId="10">
    <w:abstractNumId w:val="23"/>
  </w:num>
  <w:num w:numId="11">
    <w:abstractNumId w:val="13"/>
  </w:num>
  <w:num w:numId="12">
    <w:abstractNumId w:val="7"/>
  </w:num>
  <w:num w:numId="13">
    <w:abstractNumId w:val="29"/>
  </w:num>
  <w:num w:numId="14">
    <w:abstractNumId w:val="14"/>
  </w:num>
  <w:num w:numId="15">
    <w:abstractNumId w:val="16"/>
  </w:num>
  <w:num w:numId="16">
    <w:abstractNumId w:val="5"/>
  </w:num>
  <w:num w:numId="17">
    <w:abstractNumId w:val="10"/>
  </w:num>
  <w:num w:numId="18">
    <w:abstractNumId w:val="19"/>
  </w:num>
  <w:num w:numId="19">
    <w:abstractNumId w:val="35"/>
  </w:num>
  <w:num w:numId="20">
    <w:abstractNumId w:val="33"/>
  </w:num>
  <w:num w:numId="21">
    <w:abstractNumId w:val="28"/>
  </w:num>
  <w:num w:numId="22">
    <w:abstractNumId w:val="17"/>
  </w:num>
  <w:num w:numId="23">
    <w:abstractNumId w:val="4"/>
  </w:num>
  <w:num w:numId="24">
    <w:abstractNumId w:val="24"/>
  </w:num>
  <w:num w:numId="25">
    <w:abstractNumId w:val="11"/>
  </w:num>
  <w:num w:numId="26">
    <w:abstractNumId w:val="18"/>
  </w:num>
  <w:num w:numId="27">
    <w:abstractNumId w:val="25"/>
  </w:num>
  <w:num w:numId="28">
    <w:abstractNumId w:val="8"/>
  </w:num>
  <w:num w:numId="29">
    <w:abstractNumId w:val="32"/>
  </w:num>
  <w:num w:numId="30">
    <w:abstractNumId w:val="0"/>
  </w:num>
  <w:num w:numId="31">
    <w:abstractNumId w:val="31"/>
  </w:num>
  <w:num w:numId="32">
    <w:abstractNumId w:val="26"/>
  </w:num>
  <w:num w:numId="33">
    <w:abstractNumId w:val="12"/>
  </w:num>
  <w:num w:numId="34">
    <w:abstractNumId w:val="3"/>
  </w:num>
  <w:num w:numId="35">
    <w:abstractNumId w:val="1"/>
  </w:num>
  <w:num w:numId="36">
    <w:abstractNumId w:val="27"/>
  </w:num>
  <w:num w:numId="37">
    <w:abstractNumId w:val="2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3EE"/>
    <w:rsid w:val="00004C57"/>
    <w:rsid w:val="00026EF1"/>
    <w:rsid w:val="00030B91"/>
    <w:rsid w:val="000374F7"/>
    <w:rsid w:val="00070949"/>
    <w:rsid w:val="000C27FE"/>
    <w:rsid w:val="000D04A5"/>
    <w:rsid w:val="000D424F"/>
    <w:rsid w:val="000E6F41"/>
    <w:rsid w:val="000F26F9"/>
    <w:rsid w:val="001009F4"/>
    <w:rsid w:val="00100B0C"/>
    <w:rsid w:val="00104579"/>
    <w:rsid w:val="001073DD"/>
    <w:rsid w:val="00117870"/>
    <w:rsid w:val="00120622"/>
    <w:rsid w:val="00195FEB"/>
    <w:rsid w:val="001C2751"/>
    <w:rsid w:val="001C6771"/>
    <w:rsid w:val="002110BD"/>
    <w:rsid w:val="00234FE4"/>
    <w:rsid w:val="00245FF7"/>
    <w:rsid w:val="00247EE0"/>
    <w:rsid w:val="002618E3"/>
    <w:rsid w:val="0026789D"/>
    <w:rsid w:val="00287698"/>
    <w:rsid w:val="002B66F4"/>
    <w:rsid w:val="002B7D3D"/>
    <w:rsid w:val="002F1F26"/>
    <w:rsid w:val="002F2C37"/>
    <w:rsid w:val="003078D9"/>
    <w:rsid w:val="0031211A"/>
    <w:rsid w:val="00331203"/>
    <w:rsid w:val="00331A0C"/>
    <w:rsid w:val="0035050D"/>
    <w:rsid w:val="0035318B"/>
    <w:rsid w:val="003A43EE"/>
    <w:rsid w:val="003B15F8"/>
    <w:rsid w:val="003C742D"/>
    <w:rsid w:val="003D2CB8"/>
    <w:rsid w:val="003E030B"/>
    <w:rsid w:val="003E1183"/>
    <w:rsid w:val="003F2A8B"/>
    <w:rsid w:val="003F79DD"/>
    <w:rsid w:val="004219A4"/>
    <w:rsid w:val="0043193E"/>
    <w:rsid w:val="0045762A"/>
    <w:rsid w:val="00472B7D"/>
    <w:rsid w:val="00476F75"/>
    <w:rsid w:val="00497913"/>
    <w:rsid w:val="004A37A4"/>
    <w:rsid w:val="004A5C38"/>
    <w:rsid w:val="004B7494"/>
    <w:rsid w:val="004E3A65"/>
    <w:rsid w:val="004F1044"/>
    <w:rsid w:val="00517F7F"/>
    <w:rsid w:val="00535468"/>
    <w:rsid w:val="00561714"/>
    <w:rsid w:val="00567968"/>
    <w:rsid w:val="00567FB0"/>
    <w:rsid w:val="00591E58"/>
    <w:rsid w:val="00597439"/>
    <w:rsid w:val="005B1356"/>
    <w:rsid w:val="005C7812"/>
    <w:rsid w:val="005C78CC"/>
    <w:rsid w:val="005E1972"/>
    <w:rsid w:val="006255B7"/>
    <w:rsid w:val="00633A39"/>
    <w:rsid w:val="00637FB0"/>
    <w:rsid w:val="00643F04"/>
    <w:rsid w:val="00653B95"/>
    <w:rsid w:val="00656415"/>
    <w:rsid w:val="00656E1E"/>
    <w:rsid w:val="00675EF1"/>
    <w:rsid w:val="0068593C"/>
    <w:rsid w:val="006C2A82"/>
    <w:rsid w:val="006D1389"/>
    <w:rsid w:val="006F74B7"/>
    <w:rsid w:val="00706B3B"/>
    <w:rsid w:val="00773543"/>
    <w:rsid w:val="00782316"/>
    <w:rsid w:val="007B0501"/>
    <w:rsid w:val="007D6141"/>
    <w:rsid w:val="007E4D37"/>
    <w:rsid w:val="007E61F1"/>
    <w:rsid w:val="00836041"/>
    <w:rsid w:val="008373F8"/>
    <w:rsid w:val="008A1F67"/>
    <w:rsid w:val="008F0F1F"/>
    <w:rsid w:val="00905554"/>
    <w:rsid w:val="00913A5B"/>
    <w:rsid w:val="0091737F"/>
    <w:rsid w:val="00917D75"/>
    <w:rsid w:val="0092173C"/>
    <w:rsid w:val="00926561"/>
    <w:rsid w:val="00936492"/>
    <w:rsid w:val="009617C2"/>
    <w:rsid w:val="009768BC"/>
    <w:rsid w:val="009B2A73"/>
    <w:rsid w:val="009D092F"/>
    <w:rsid w:val="009E5D1A"/>
    <w:rsid w:val="00A007A5"/>
    <w:rsid w:val="00A0594E"/>
    <w:rsid w:val="00A079A4"/>
    <w:rsid w:val="00A25772"/>
    <w:rsid w:val="00A27200"/>
    <w:rsid w:val="00A37480"/>
    <w:rsid w:val="00A53FB6"/>
    <w:rsid w:val="00A76582"/>
    <w:rsid w:val="00A93384"/>
    <w:rsid w:val="00A96353"/>
    <w:rsid w:val="00AA62C7"/>
    <w:rsid w:val="00AC494B"/>
    <w:rsid w:val="00AC5977"/>
    <w:rsid w:val="00AC691C"/>
    <w:rsid w:val="00AD25F2"/>
    <w:rsid w:val="00AF1078"/>
    <w:rsid w:val="00B42CC1"/>
    <w:rsid w:val="00B55469"/>
    <w:rsid w:val="00B84CE6"/>
    <w:rsid w:val="00B9512B"/>
    <w:rsid w:val="00BA3150"/>
    <w:rsid w:val="00BB2C60"/>
    <w:rsid w:val="00BC4776"/>
    <w:rsid w:val="00BD6076"/>
    <w:rsid w:val="00BF4EE4"/>
    <w:rsid w:val="00BF5AAE"/>
    <w:rsid w:val="00C02301"/>
    <w:rsid w:val="00C32A72"/>
    <w:rsid w:val="00C56FEE"/>
    <w:rsid w:val="00C8460B"/>
    <w:rsid w:val="00C9726E"/>
    <w:rsid w:val="00CC3184"/>
    <w:rsid w:val="00CF2FDC"/>
    <w:rsid w:val="00D04E32"/>
    <w:rsid w:val="00D15242"/>
    <w:rsid w:val="00D30101"/>
    <w:rsid w:val="00D430CC"/>
    <w:rsid w:val="00D719DF"/>
    <w:rsid w:val="00D76BD2"/>
    <w:rsid w:val="00D8437F"/>
    <w:rsid w:val="00D87B73"/>
    <w:rsid w:val="00DA1EA0"/>
    <w:rsid w:val="00DA52FB"/>
    <w:rsid w:val="00DA7ED3"/>
    <w:rsid w:val="00DC7706"/>
    <w:rsid w:val="00DE524F"/>
    <w:rsid w:val="00E131A2"/>
    <w:rsid w:val="00E44666"/>
    <w:rsid w:val="00E66355"/>
    <w:rsid w:val="00E66B3F"/>
    <w:rsid w:val="00E76137"/>
    <w:rsid w:val="00E90FCF"/>
    <w:rsid w:val="00EA7E58"/>
    <w:rsid w:val="00ED25FF"/>
    <w:rsid w:val="00ED5269"/>
    <w:rsid w:val="00ED5600"/>
    <w:rsid w:val="00F024F0"/>
    <w:rsid w:val="00F42798"/>
    <w:rsid w:val="00F46E99"/>
    <w:rsid w:val="00F62620"/>
    <w:rsid w:val="00F653A8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3BB4"/>
  <w15:docId w15:val="{5D1FFB1D-482A-40F0-94F9-B6926D3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7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476F75"/>
  </w:style>
  <w:style w:type="paragraph" w:customStyle="1" w:styleId="stbilgi3">
    <w:name w:val="Üstbilgi3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3"/>
    <w:uiPriority w:val="99"/>
    <w:semiHidden/>
    <w:rsid w:val="00E90FCF"/>
  </w:style>
  <w:style w:type="paragraph" w:customStyle="1" w:styleId="stbilgi4">
    <w:name w:val="Üstbilgi4"/>
    <w:basedOn w:val="Normal"/>
    <w:link w:val="stbilgiChar3"/>
    <w:uiPriority w:val="99"/>
    <w:semiHidden/>
    <w:unhideWhenUsed/>
    <w:rsid w:val="00A9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4"/>
    <w:uiPriority w:val="99"/>
    <w:semiHidden/>
    <w:rsid w:val="00A96353"/>
  </w:style>
  <w:style w:type="paragraph" w:customStyle="1" w:styleId="stbilgi5">
    <w:name w:val="Üstbilgi5"/>
    <w:basedOn w:val="Normal"/>
    <w:link w:val="stbilgiChar4"/>
    <w:uiPriority w:val="99"/>
    <w:semiHidden/>
    <w:unhideWhenUsed/>
    <w:rsid w:val="0092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5"/>
    <w:uiPriority w:val="99"/>
    <w:semiHidden/>
    <w:rsid w:val="00926561"/>
  </w:style>
  <w:style w:type="paragraph" w:customStyle="1" w:styleId="stbilgi6">
    <w:name w:val="Üstbilgi6"/>
    <w:basedOn w:val="Normal"/>
    <w:link w:val="stbilgiChar5"/>
    <w:uiPriority w:val="99"/>
    <w:semiHidden/>
    <w:unhideWhenUsed/>
    <w:rsid w:val="0059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6"/>
    <w:uiPriority w:val="99"/>
    <w:semiHidden/>
    <w:rsid w:val="00597439"/>
  </w:style>
  <w:style w:type="paragraph" w:customStyle="1" w:styleId="stbilgi7">
    <w:name w:val="Üstbilgi7"/>
    <w:basedOn w:val="Normal"/>
    <w:link w:val="stbilgiChar6"/>
    <w:uiPriority w:val="99"/>
    <w:semiHidden/>
    <w:unhideWhenUsed/>
    <w:rsid w:val="0030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7"/>
    <w:uiPriority w:val="99"/>
    <w:semiHidden/>
    <w:rsid w:val="003078D9"/>
  </w:style>
  <w:style w:type="paragraph" w:customStyle="1" w:styleId="stbilgi8">
    <w:name w:val="Üstbilgi8"/>
    <w:basedOn w:val="Normal"/>
    <w:link w:val="stbilgiChar7"/>
    <w:uiPriority w:val="99"/>
    <w:semiHidden/>
    <w:unhideWhenUsed/>
    <w:rsid w:val="004A5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8"/>
    <w:uiPriority w:val="99"/>
    <w:semiHidden/>
    <w:rsid w:val="004A5C38"/>
  </w:style>
  <w:style w:type="paragraph" w:customStyle="1" w:styleId="stbilgi9">
    <w:name w:val="Üstbilgi9"/>
    <w:basedOn w:val="Normal"/>
    <w:link w:val="stbilgiChar8"/>
    <w:uiPriority w:val="99"/>
    <w:semiHidden/>
    <w:unhideWhenUsed/>
    <w:rsid w:val="0011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9"/>
    <w:uiPriority w:val="99"/>
    <w:semiHidden/>
    <w:rsid w:val="00117870"/>
  </w:style>
  <w:style w:type="paragraph" w:styleId="stBilgi">
    <w:name w:val="header"/>
    <w:basedOn w:val="Normal"/>
    <w:link w:val="stBilgiChar0"/>
    <w:uiPriority w:val="99"/>
    <w:unhideWhenUsed/>
    <w:rsid w:val="0023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34FE4"/>
  </w:style>
  <w:style w:type="paragraph" w:styleId="GvdeMetni">
    <w:name w:val="Body Text"/>
    <w:basedOn w:val="Normal"/>
    <w:link w:val="GvdeMetniChar"/>
    <w:rsid w:val="00D04E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04E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6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C2B8-B663-4194-AC6D-638513D6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Reyyan GÜREL</cp:lastModifiedBy>
  <cp:revision>3</cp:revision>
  <dcterms:created xsi:type="dcterms:W3CDTF">2026-03-06T10:52:00Z</dcterms:created>
  <dcterms:modified xsi:type="dcterms:W3CDTF">2026-03-31T11:12:00Z</dcterms:modified>
</cp:coreProperties>
</file>