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63D382BA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</w:t>
            </w:r>
          </w:p>
        </w:tc>
        <w:tc>
          <w:tcPr>
            <w:tcW w:w="8303" w:type="dxa"/>
            <w:shd w:val="clear" w:color="auto" w:fill="auto"/>
          </w:tcPr>
          <w:p w14:paraId="0699DBCB" w14:textId="01FF5329" w:rsidR="004B7494" w:rsidRPr="005456A7" w:rsidRDefault="00D906EC" w:rsidP="002565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KVC cerrahi işlemleri ve </w:t>
            </w:r>
            <w:r w:rsidR="008B6DE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aypas cerrahi operasyonlarında sterilizeyi korumak ve devam ettirebilmek amacı ile operasyon alanı ve çevresinde bulunan ekipmanı kapatmak amacı ile tasarlanmış örtü seti olmalıdır.</w:t>
            </w:r>
          </w:p>
        </w:tc>
      </w:tr>
      <w:tr w:rsidR="004B7494" w14:paraId="48B12155" w14:textId="77777777" w:rsidTr="00605961">
        <w:trPr>
          <w:trHeight w:val="1353"/>
        </w:trPr>
        <w:tc>
          <w:tcPr>
            <w:tcW w:w="1537" w:type="dxa"/>
          </w:tcPr>
          <w:p w14:paraId="0B36AB79" w14:textId="2BFFD3BC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</w:t>
            </w:r>
          </w:p>
        </w:tc>
        <w:tc>
          <w:tcPr>
            <w:tcW w:w="8303" w:type="dxa"/>
            <w:shd w:val="clear" w:color="auto" w:fill="auto"/>
          </w:tcPr>
          <w:p w14:paraId="11D8E40A" w14:textId="1381C274" w:rsidR="004B7494" w:rsidRPr="00725906" w:rsidRDefault="00725906" w:rsidP="002565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</w:t>
            </w:r>
            <w:proofErr w:type="spellStart"/>
            <w:r w:rsidRPr="00725906">
              <w:rPr>
                <w:rFonts w:ascii="Times New Roman" w:hAnsi="Times New Roman" w:cs="Times New Roman"/>
                <w:bCs/>
                <w:sz w:val="24"/>
                <w:szCs w:val="24"/>
              </w:rPr>
              <w:t>kardiyovasküler</w:t>
            </w:r>
            <w:proofErr w:type="spellEnd"/>
            <w:r w:rsidRPr="0072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cerrahi kapak örtü seti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</w:t>
            </w:r>
            <w:r w:rsidRPr="0072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5906">
              <w:rPr>
                <w:rFonts w:ascii="Times New Roman" w:hAnsi="Times New Roman" w:cs="Times New Roman"/>
                <w:sz w:val="24"/>
                <w:szCs w:val="24"/>
              </w:rPr>
              <w:t>baypas örtü seti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çeşitlerinden herhangi biri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26FFCD25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C00C84A" w14:textId="4ED419DB" w:rsidR="008B6DEC" w:rsidRPr="00256540" w:rsidRDefault="008B6DEC" w:rsidP="00256540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Kardiyovasküler</w:t>
            </w:r>
            <w:proofErr w:type="spellEnd"/>
            <w:r w:rsidRPr="0025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Cerrahi Kapak Örtü Seti:</w:t>
            </w:r>
          </w:p>
          <w:p w14:paraId="5BC70197" w14:textId="7F950E98" w:rsidR="003372C5" w:rsidRPr="005456A7" w:rsidRDefault="003372C5" w:rsidP="002565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Hasta üst örtülerinin tüm yüzeyi iki katlı materyalden oluşmalı ve örtünün emicilik oranının azalmaması için katlar birbirine püskürtme yapışkan yöntemi ile lamine edilmiş en az 56 +/- 3 gr/m2 olmalı</w:t>
            </w:r>
            <w:r w:rsidR="008B6DEC">
              <w:rPr>
                <w:rFonts w:ascii="Times New Roman" w:hAnsi="Times New Roman" w:cs="Times New Roman"/>
                <w:sz w:val="24"/>
                <w:szCs w:val="24"/>
              </w:rPr>
              <w:t>dır ve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DE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st katı emici</w:t>
            </w:r>
            <w:r w:rsidR="008B6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D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lt katı sıvı geçirmez özellikte olmalıdır.</w:t>
            </w:r>
          </w:p>
          <w:p w14:paraId="7898F180" w14:textId="1E76835B" w:rsidR="003372C5" w:rsidRPr="005456A7" w:rsidRDefault="003372C5" w:rsidP="002565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Örtülerde kullanılacak cilt bantları ve cerrahi filmleri </w:t>
            </w:r>
            <w:proofErr w:type="spellStart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alerjik özellik</w:t>
            </w:r>
            <w:r w:rsidR="008B6DE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e olmalıdır</w:t>
            </w:r>
            <w:r w:rsidR="008B6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96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605961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ilt </w:t>
            </w:r>
            <w:proofErr w:type="spellStart"/>
            <w:r w:rsidR="00605961" w:rsidRPr="005456A7">
              <w:rPr>
                <w:rFonts w:ascii="Times New Roman" w:hAnsi="Times New Roman" w:cs="Times New Roman"/>
                <w:sz w:val="24"/>
                <w:szCs w:val="24"/>
              </w:rPr>
              <w:t>bantı</w:t>
            </w:r>
            <w:proofErr w:type="spellEnd"/>
            <w:r w:rsidR="00605961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yapışkan eni en az 4 cm</w:t>
            </w:r>
            <w:r w:rsidR="00605961">
              <w:rPr>
                <w:rFonts w:ascii="Times New Roman" w:hAnsi="Times New Roman" w:cs="Times New Roman"/>
                <w:sz w:val="24"/>
                <w:szCs w:val="24"/>
              </w:rPr>
              <w:t xml:space="preserve"> olmalı ve</w:t>
            </w:r>
            <w:r w:rsidR="00605961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9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antların kolay açılabilmesi için, kenarlarından 3 er cm ve tüm bant boyunca da 1 cm yapışkan olmayan boşluk bulunmalıdır.</w:t>
            </w:r>
          </w:p>
          <w:p w14:paraId="0A66546F" w14:textId="77777777" w:rsidR="008B6DEC" w:rsidRDefault="008B6DEC" w:rsidP="00256540">
            <w:pPr>
              <w:pStyle w:val="ListeParagraf"/>
              <w:numPr>
                <w:ilvl w:val="0"/>
                <w:numId w:val="20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et alet masa örtüsü </w:t>
            </w:r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proofErr w:type="spellStart"/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>bohçalanmalıdır</w:t>
            </w:r>
            <w:proofErr w:type="spellEnd"/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. Alet Masa örtüsü bir katı emici </w:t>
            </w:r>
            <w:proofErr w:type="spellStart"/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>woven</w:t>
            </w:r>
            <w:proofErr w:type="spellEnd"/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diğer katı tamamen geçirimsiz 65(±5) mikron kalınlığında medikal polietilen malzemeden olmalıdır. </w:t>
            </w:r>
          </w:p>
          <w:p w14:paraId="6D5BFD3B" w14:textId="001A4218" w:rsidR="003372C5" w:rsidRPr="005456A7" w:rsidRDefault="003372C5" w:rsidP="00256540">
            <w:pPr>
              <w:pStyle w:val="ListeParagraf"/>
              <w:numPr>
                <w:ilvl w:val="0"/>
                <w:numId w:val="20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Alet Masa örtüsünün tam ortasında kaymayı önleyen 4*4 cm ebadında bir bandı olmalıdır.  </w:t>
            </w:r>
          </w:p>
          <w:p w14:paraId="19505195" w14:textId="77777777" w:rsidR="00605961" w:rsidRDefault="003372C5" w:rsidP="00256540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KVC Örtüsünün üzerinde en az 34x42 cm ebatlarında </w:t>
            </w:r>
            <w:proofErr w:type="spellStart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alanı olup, bu alan </w:t>
            </w:r>
            <w:proofErr w:type="spellStart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drape</w:t>
            </w:r>
            <w:proofErr w:type="spellEnd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ile kaplı olmalıdır. Operasyon bölgesinde fazla sıvıları emmesi açısından yüksek emicilikte 104 + /- 4 gr/m2 ağırlığın da 80*120 cm takviye malzemesi bulunmalıdır</w:t>
            </w:r>
            <w:r w:rsidR="008B6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961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C9AB5D" w14:textId="77777777" w:rsidR="00605961" w:rsidRDefault="00605961" w:rsidP="00256540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Yan bantlı örtüler de cilde monta etmek için kullanılan tutkal örtü üzerine püskürtme yöntemi ile üretilmiş olup üzeri silikon kâğıt ile kapatılmış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yan bantlı örtülerde cilt bandı kullanılmalıdır. 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Kullanılan tutkal içerisin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çinko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5D1CB" w14:textId="13067BD7" w:rsidR="00605961" w:rsidRPr="00605961" w:rsidRDefault="00605961" w:rsidP="00256540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Anestezi bölümün de 5*15 cm 2 adet sabitleme bandı bulunmalıdır.  Operasyon bölgesinin her iki yanında cerrahi aletleri koymak ve sıvıyı toplamak amacı ile heybe bulunacaktır. </w:t>
            </w:r>
          </w:p>
        </w:tc>
      </w:tr>
      <w:tr w:rsidR="003372C5" w14:paraId="3059BB53" w14:textId="77777777" w:rsidTr="004B7494">
        <w:trPr>
          <w:trHeight w:val="1640"/>
        </w:trPr>
        <w:tc>
          <w:tcPr>
            <w:tcW w:w="1537" w:type="dxa"/>
          </w:tcPr>
          <w:p w14:paraId="62C9AF51" w14:textId="0E9EC453" w:rsidR="003372C5" w:rsidRPr="004B7494" w:rsidRDefault="003372C5" w:rsidP="003372C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</w:t>
            </w:r>
          </w:p>
          <w:p w14:paraId="0CD6F350" w14:textId="77777777" w:rsidR="003372C5" w:rsidRPr="004B7494" w:rsidRDefault="003372C5" w:rsidP="003372C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E070B19" w14:textId="0C21466C" w:rsidR="003372C5" w:rsidRPr="00256540" w:rsidRDefault="003372C5" w:rsidP="00256540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 içeriği:</w:t>
            </w:r>
          </w:p>
          <w:p w14:paraId="6F41ACD3" w14:textId="77777777" w:rsidR="003372C5" w:rsidRPr="005456A7" w:rsidRDefault="003372C5" w:rsidP="00256540">
            <w:pPr>
              <w:pStyle w:val="AralkYok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bCs/>
                <w:sz w:val="24"/>
                <w:szCs w:val="24"/>
              </w:rPr>
              <w:t>4 adet el kurulama havlusu 40*40</w:t>
            </w:r>
          </w:p>
          <w:p w14:paraId="45900679" w14:textId="62099ADD" w:rsidR="003372C5" w:rsidRPr="005456A7" w:rsidRDefault="003372C5" w:rsidP="00256540">
            <w:pPr>
              <w:pStyle w:val="AralkYok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adet takviyeli cerrahi </w:t>
            </w:r>
            <w:r w:rsidR="004B4A9B">
              <w:rPr>
                <w:rFonts w:ascii="Times New Roman" w:hAnsi="Times New Roman" w:cs="Times New Roman"/>
                <w:bCs/>
                <w:sz w:val="24"/>
                <w:szCs w:val="24"/>
              </w:rPr>
              <w:t>önlük</w:t>
            </w:r>
          </w:p>
          <w:p w14:paraId="4155387B" w14:textId="77777777" w:rsidR="003372C5" w:rsidRPr="005456A7" w:rsidRDefault="003372C5" w:rsidP="00256540">
            <w:pPr>
              <w:pStyle w:val="AralkYok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bCs/>
                <w:sz w:val="24"/>
                <w:szCs w:val="24"/>
              </w:rPr>
              <w:t>1 adet yan bantlı örtü   75*90</w:t>
            </w:r>
          </w:p>
          <w:p w14:paraId="7D64AF6E" w14:textId="77777777" w:rsidR="003372C5" w:rsidRPr="005456A7" w:rsidRDefault="003372C5" w:rsidP="00256540">
            <w:pPr>
              <w:pStyle w:val="AralkYok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bCs/>
                <w:sz w:val="24"/>
                <w:szCs w:val="24"/>
              </w:rPr>
              <w:t>1 adet KVC örtüsü        240*360</w:t>
            </w:r>
          </w:p>
          <w:p w14:paraId="1AAB0C9E" w14:textId="77777777" w:rsidR="003372C5" w:rsidRPr="005456A7" w:rsidRDefault="003372C5" w:rsidP="00256540">
            <w:pPr>
              <w:pStyle w:val="AralkYok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bCs/>
                <w:sz w:val="24"/>
                <w:szCs w:val="24"/>
              </w:rPr>
              <w:t>2 adet seyyar poşet      28*33</w:t>
            </w:r>
          </w:p>
          <w:p w14:paraId="2F0FD467" w14:textId="6B569FCD" w:rsidR="003372C5" w:rsidRDefault="003372C5" w:rsidP="00256540">
            <w:pPr>
              <w:pStyle w:val="AralkYok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bCs/>
                <w:sz w:val="24"/>
                <w:szCs w:val="24"/>
              </w:rPr>
              <w:t>2 adet yapışkan bant    10*30</w:t>
            </w:r>
          </w:p>
          <w:p w14:paraId="56E43345" w14:textId="77777777" w:rsidR="00256540" w:rsidRPr="00256540" w:rsidRDefault="0049296E" w:rsidP="00256540">
            <w:pPr>
              <w:pStyle w:val="AralkYok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sz w:val="24"/>
                <w:szCs w:val="24"/>
              </w:rPr>
              <w:t>1 Adet Mayo Masa Örtüsü 78x145</w:t>
            </w:r>
            <w:r w:rsidR="00922089" w:rsidRPr="00256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0697AE" w14:textId="372478F9" w:rsidR="00256540" w:rsidRPr="00256540" w:rsidRDefault="00256540" w:rsidP="00256540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540">
              <w:rPr>
                <w:rFonts w:ascii="Times New Roman" w:hAnsi="Times New Roman" w:cs="Times New Roman"/>
                <w:bCs/>
                <w:sz w:val="24"/>
                <w:szCs w:val="24"/>
              </w:rPr>
              <w:t>Set içerisinde kullanılacak olan önlükler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256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ön kısımları ile omuzdan eteğe kadar kollar ise bilekten dirsek üstüne kadar takviye kumaşı olmalıdır ve bu kumaş kesinlikle emici </w:t>
            </w:r>
            <w:proofErr w:type="spellStart"/>
            <w:r w:rsidRPr="00256540">
              <w:rPr>
                <w:rFonts w:ascii="Times New Roman" w:hAnsi="Times New Roman" w:cs="Times New Roman"/>
                <w:bCs/>
                <w:sz w:val="24"/>
                <w:szCs w:val="24"/>
              </w:rPr>
              <w:t>nonwoven</w:t>
            </w:r>
            <w:proofErr w:type="spellEnd"/>
            <w:r w:rsidRPr="00256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  <w:p w14:paraId="2BD4A367" w14:textId="5FF6188B" w:rsidR="003372C5" w:rsidRPr="00605961" w:rsidRDefault="00605961" w:rsidP="00256540">
            <w:pPr>
              <w:pStyle w:val="AralkYok"/>
              <w:spacing w:before="120" w:after="120"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61">
              <w:rPr>
                <w:rFonts w:ascii="Times New Roman" w:hAnsi="Times New Roman" w:cs="Times New Roman"/>
                <w:b/>
                <w:sz w:val="24"/>
                <w:szCs w:val="24"/>
              </w:rPr>
              <w:t>Baypas Örtü Seti:</w:t>
            </w:r>
          </w:p>
          <w:p w14:paraId="3DCF0CA5" w14:textId="584BE364" w:rsidR="003372C5" w:rsidRDefault="003372C5" w:rsidP="002565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Hasta üst örtüleri en az 1,5x1 metrelik kısmı üç katlı materyalden imal edilmelidir. Üst katı ameliyat esnasında oluşacak kan, alkol ve/veya bu özellikteki sıvıların emilmesini sağlayacak en az 45 g/m2 </w:t>
            </w:r>
            <w:r w:rsidR="00605961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emici 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medikal </w:t>
            </w:r>
            <w:proofErr w:type="spellStart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non-woven</w:t>
            </w:r>
            <w:proofErr w:type="spellEnd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olmalıdır. Orta katı en az 25 mikron kalınlıkta medikal polietilen film şeklinde olmalıdır. Örtünün hasta ile temas eden alt katı </w:t>
            </w:r>
            <w:proofErr w:type="spellStart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nonwoven</w:t>
            </w:r>
            <w:proofErr w:type="spellEnd"/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kaplı olmalıdır.</w:t>
            </w:r>
          </w:p>
          <w:p w14:paraId="725F50C3" w14:textId="17EAF684" w:rsidR="00256540" w:rsidRPr="005456A7" w:rsidRDefault="00256540" w:rsidP="002565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0">
              <w:rPr>
                <w:rFonts w:ascii="Times New Roman" w:hAnsi="Times New Roman" w:cs="Times New Roman"/>
                <w:sz w:val="24"/>
                <w:szCs w:val="24"/>
              </w:rPr>
              <w:t>Set içerisinde kullanılacak olan önlükler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256540">
              <w:rPr>
                <w:rFonts w:ascii="Times New Roman" w:hAnsi="Times New Roman" w:cs="Times New Roman"/>
                <w:sz w:val="24"/>
                <w:szCs w:val="24"/>
              </w:rPr>
              <w:t xml:space="preserve"> ön kısımları ile omuzdan eteğe kadar kollar ise bilekten dirsek üstüne kadar takviye kumaşı olmalıdır ve bu kumaş emici </w:t>
            </w:r>
            <w:proofErr w:type="spellStart"/>
            <w:r w:rsidRPr="00256540">
              <w:rPr>
                <w:rFonts w:ascii="Times New Roman" w:hAnsi="Times New Roman" w:cs="Times New Roman"/>
                <w:sz w:val="24"/>
                <w:szCs w:val="24"/>
              </w:rPr>
              <w:t>nonwoven</w:t>
            </w:r>
            <w:proofErr w:type="spellEnd"/>
            <w:r w:rsidRPr="0025654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B24F626" w14:textId="0D831C9B" w:rsidR="003372C5" w:rsidRPr="005456A7" w:rsidRDefault="0049296E" w:rsidP="002565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Hasta alt örtüsü, </w:t>
            </w:r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alet masa örtüleri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49296E">
              <w:rPr>
                <w:rFonts w:ascii="Times New Roman" w:hAnsi="Times New Roman" w:cs="Times New Roman"/>
                <w:sz w:val="24"/>
                <w:szCs w:val="24"/>
              </w:rPr>
              <w:t>mayo masa örtüsü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üst kat emici medikal </w:t>
            </w:r>
            <w:proofErr w:type="spellStart"/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>non-wowen</w:t>
            </w:r>
            <w:proofErr w:type="spellEnd"/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alt katı sıvı 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geçirmeyen medikal</w:t>
            </w:r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polietilenden </w:t>
            </w:r>
            <w:proofErr w:type="spellStart"/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>mamül</w:t>
            </w:r>
            <w:proofErr w:type="spellEnd"/>
            <w:r w:rsidR="003372C5"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iki katlı malzemeden imal edilmelidir. </w:t>
            </w:r>
          </w:p>
          <w:p w14:paraId="02486838" w14:textId="7F188833" w:rsidR="008B6DEC" w:rsidRPr="00256540" w:rsidRDefault="008B6DEC" w:rsidP="00256540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 içeriği:</w:t>
            </w:r>
          </w:p>
          <w:p w14:paraId="50A9BFAA" w14:textId="7E5D6007" w:rsidR="003372C5" w:rsidRPr="008B6DEC" w:rsidRDefault="009729C2" w:rsidP="0025654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>By-pass</w:t>
            </w:r>
            <w:proofErr w:type="spellEnd"/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 üst örtüsü 240x340 cm</w:t>
            </w:r>
          </w:p>
          <w:p w14:paraId="1B2ABC98" w14:textId="28A5F694" w:rsidR="003372C5" w:rsidRPr="008B6DEC" w:rsidRDefault="009729C2" w:rsidP="0025654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</w:t>
            </w:r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det By-Pass hasta alt örtüsü 180x250 cm. </w:t>
            </w:r>
          </w:p>
          <w:p w14:paraId="5191D2E8" w14:textId="4D672F3A" w:rsidR="003372C5" w:rsidRPr="008B6DEC" w:rsidRDefault="009729C2" w:rsidP="0025654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 adet alet masa örtüsü 155x200 cm </w:t>
            </w:r>
          </w:p>
          <w:p w14:paraId="6254F741" w14:textId="566BEDB7" w:rsidR="003372C5" w:rsidRPr="008B6DEC" w:rsidRDefault="009729C2" w:rsidP="0025654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 adet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stü </w:t>
            </w:r>
            <w:proofErr w:type="spellStart"/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>non-wowen</w:t>
            </w:r>
            <w:proofErr w:type="spellEnd"/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 kaplı yapıştırma bandı 10x50cm </w:t>
            </w:r>
          </w:p>
          <w:p w14:paraId="709E64CF" w14:textId="664B2007" w:rsidR="003372C5" w:rsidRPr="008B6DEC" w:rsidRDefault="009729C2" w:rsidP="0025654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 adet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enarı yapışkan bantlı plastik poşet 28x33 cm </w:t>
            </w:r>
          </w:p>
          <w:p w14:paraId="078E3E22" w14:textId="0AC50B05" w:rsidR="003372C5" w:rsidRPr="008B6DEC" w:rsidRDefault="003372C5" w:rsidP="0025654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Bir çift yapışkan bantlı ayaklık (standart boyutlarda) </w:t>
            </w:r>
          </w:p>
          <w:p w14:paraId="76F2453C" w14:textId="08C01BE4" w:rsidR="003372C5" w:rsidRPr="008B6DEC" w:rsidRDefault="009729C2" w:rsidP="0025654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372C5"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adet havlu 40x20 cm </w:t>
            </w:r>
          </w:p>
          <w:p w14:paraId="004BC017" w14:textId="77777777" w:rsidR="009729C2" w:rsidRDefault="009729C2" w:rsidP="0025654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9296E" w:rsidRPr="008B6DEC">
              <w:rPr>
                <w:rFonts w:ascii="Times New Roman" w:hAnsi="Times New Roman" w:cs="Times New Roman"/>
                <w:sz w:val="24"/>
                <w:szCs w:val="24"/>
              </w:rPr>
              <w:t xml:space="preserve">adet Mayo Masa Örtüsü 78x145  </w:t>
            </w:r>
          </w:p>
          <w:p w14:paraId="2D40F73D" w14:textId="1E114948" w:rsidR="009729C2" w:rsidRPr="009729C2" w:rsidRDefault="009729C2" w:rsidP="0025654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adet takviyeli cerrahi </w:t>
            </w:r>
            <w:r w:rsidR="004C2512">
              <w:rPr>
                <w:rFonts w:ascii="Times New Roman" w:hAnsi="Times New Roman" w:cs="Times New Roman"/>
                <w:bCs/>
                <w:sz w:val="24"/>
                <w:szCs w:val="24"/>
              </w:rPr>
              <w:t>önlük</w:t>
            </w:r>
          </w:p>
        </w:tc>
      </w:tr>
      <w:tr w:rsidR="009729C2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BDE4C50" w:rsidR="009729C2" w:rsidRPr="004B7494" w:rsidRDefault="009729C2" w:rsidP="009729C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</w:t>
            </w:r>
          </w:p>
          <w:p w14:paraId="0BD27979" w14:textId="77777777" w:rsidR="009729C2" w:rsidRPr="004B7494" w:rsidRDefault="009729C2" w:rsidP="009729C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78A246E" w14:textId="2A7FB373" w:rsidR="009729C2" w:rsidRPr="005456A7" w:rsidRDefault="009729C2" w:rsidP="002565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Setler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tek kullanım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lık</w:t>
            </w:r>
            <w:r w:rsidR="0092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olm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alıdır.</w:t>
            </w:r>
          </w:p>
          <w:p w14:paraId="69A486CC" w14:textId="4A212A51" w:rsidR="009729C2" w:rsidRPr="005456A7" w:rsidRDefault="009729C2" w:rsidP="002565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Örtüler</w:t>
            </w:r>
            <w:r w:rsidR="0092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gözü yormayacak renk</w:t>
            </w:r>
            <w:r w:rsidR="00922089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F6D0B84" w14:textId="21A98425" w:rsidR="009729C2" w:rsidRPr="00922089" w:rsidRDefault="009729C2" w:rsidP="002565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9">
              <w:rPr>
                <w:rFonts w:ascii="Times New Roman" w:hAnsi="Times New Roman" w:cs="Times New Roman"/>
                <w:sz w:val="24"/>
                <w:szCs w:val="24"/>
              </w:rPr>
              <w:t>Önlüklerde kullanılan malzeme, 45(±10) gr/m² SSMMS tekniği ile üretilmiş malzemeden olmalıdır. EN13795+A1’e göre (Tek Kullanımlık Cerrahi Örtü ve Önlükler İçin Zorunlu Performans Kriterleri) standart operasyonlarda kritik bölgelerde kullanılmak üzere belirlenen kriterleri karşılayacak özellikte olmalı ve bu özellik firmanın vereceği belge ile doğrulanmalıdır</w:t>
            </w:r>
          </w:p>
          <w:p w14:paraId="255FB314" w14:textId="77777777" w:rsidR="009729C2" w:rsidRPr="005456A7" w:rsidRDefault="009729C2" w:rsidP="00256540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Önlükler, Giysi Tekstillerinin Yanmazlık Standardına uyumlu olmalıdır.</w:t>
            </w:r>
          </w:p>
          <w:p w14:paraId="6365BDDC" w14:textId="77777777" w:rsidR="009729C2" w:rsidRPr="005456A7" w:rsidRDefault="009729C2" w:rsidP="00256540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>Üretici firma ISO 13485 Kalite Sistem belgelerinden birine sahip olmalıdır. Ürünler CE ürün kalite işaretini taşımalı ve bu işaretle ilgili sertifikanın kopyası ihale evrakları ile verilmelidir.</w:t>
            </w:r>
          </w:p>
          <w:p w14:paraId="1B153529" w14:textId="4F613765" w:rsidR="009729C2" w:rsidRPr="00922089" w:rsidRDefault="009729C2" w:rsidP="00256540">
            <w:pPr>
              <w:pStyle w:val="ListeParagraf"/>
              <w:numPr>
                <w:ilvl w:val="0"/>
                <w:numId w:val="20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Set etilen </w:t>
            </w:r>
            <w:r w:rsidR="00922089">
              <w:rPr>
                <w:rFonts w:ascii="Times New Roman" w:hAnsi="Times New Roman" w:cs="Times New Roman"/>
                <w:sz w:val="24"/>
                <w:szCs w:val="24"/>
              </w:rPr>
              <w:t xml:space="preserve">oksit </w:t>
            </w:r>
            <w:r w:rsidRPr="005456A7">
              <w:rPr>
                <w:rFonts w:ascii="Times New Roman" w:hAnsi="Times New Roman" w:cs="Times New Roman"/>
                <w:sz w:val="24"/>
                <w:szCs w:val="24"/>
              </w:rPr>
              <w:t xml:space="preserve">veya gama ile steril edilmelidir. 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C4A7F" w14:textId="77777777" w:rsidR="004119A6" w:rsidRDefault="004119A6" w:rsidP="00CC1546">
      <w:pPr>
        <w:spacing w:after="0" w:line="240" w:lineRule="auto"/>
      </w:pPr>
      <w:r>
        <w:separator/>
      </w:r>
    </w:p>
  </w:endnote>
  <w:endnote w:type="continuationSeparator" w:id="0">
    <w:p w14:paraId="18E4EFBC" w14:textId="77777777" w:rsidR="004119A6" w:rsidRDefault="004119A6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7863C" w14:textId="77777777" w:rsidR="004119A6" w:rsidRDefault="004119A6" w:rsidP="00CC1546">
      <w:pPr>
        <w:spacing w:after="0" w:line="240" w:lineRule="auto"/>
      </w:pPr>
      <w:r>
        <w:separator/>
      </w:r>
    </w:p>
  </w:footnote>
  <w:footnote w:type="continuationSeparator" w:id="0">
    <w:p w14:paraId="7526BD77" w14:textId="77777777" w:rsidR="004119A6" w:rsidRDefault="004119A6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51EE8A91" w:rsidR="00CC1546" w:rsidRPr="00256540" w:rsidRDefault="005456A7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256540">
      <w:rPr>
        <w:rFonts w:ascii="Times New Roman" w:hAnsi="Times New Roman" w:cs="Times New Roman"/>
        <w:b/>
        <w:bCs/>
        <w:sz w:val="24"/>
        <w:szCs w:val="24"/>
      </w:rPr>
      <w:t xml:space="preserve">SMT3780 </w:t>
    </w:r>
    <w:r w:rsidR="008B6DEC" w:rsidRPr="00256540">
      <w:rPr>
        <w:rFonts w:ascii="Times New Roman" w:hAnsi="Times New Roman" w:cs="Times New Roman"/>
        <w:b/>
        <w:bCs/>
        <w:color w:val="343434"/>
        <w:sz w:val="21"/>
        <w:szCs w:val="21"/>
        <w:shd w:val="clear" w:color="auto" w:fill="FFFFFF"/>
      </w:rPr>
      <w:t xml:space="preserve">KARDİYOVASKÜLER CERRAHİ </w:t>
    </w:r>
    <w:r w:rsidRPr="00256540">
      <w:rPr>
        <w:rFonts w:ascii="Times New Roman" w:hAnsi="Times New Roman" w:cs="Times New Roman"/>
        <w:b/>
        <w:bCs/>
        <w:color w:val="343434"/>
        <w:sz w:val="21"/>
        <w:szCs w:val="21"/>
        <w:shd w:val="clear" w:color="auto" w:fill="FFFFFF"/>
      </w:rPr>
      <w:t>ÖRTÜ SETİ KAPAK</w:t>
    </w:r>
    <w:r w:rsidR="008B6DEC" w:rsidRPr="00256540">
      <w:rPr>
        <w:rFonts w:ascii="Times New Roman" w:hAnsi="Times New Roman" w:cs="Times New Roman"/>
        <w:b/>
        <w:bCs/>
        <w:color w:val="343434"/>
        <w:sz w:val="21"/>
        <w:szCs w:val="21"/>
        <w:shd w:val="clear" w:color="auto" w:fill="FFFFFF"/>
      </w:rPr>
      <w:t xml:space="preserve"> </w:t>
    </w:r>
    <w:r w:rsidRPr="00256540">
      <w:rPr>
        <w:rFonts w:ascii="Times New Roman" w:hAnsi="Times New Roman" w:cs="Times New Roman"/>
        <w:b/>
        <w:bCs/>
        <w:color w:val="343434"/>
        <w:sz w:val="21"/>
        <w:szCs w:val="21"/>
        <w:shd w:val="clear" w:color="auto" w:fill="FFFFFF"/>
      </w:rPr>
      <w:t>/BAYPAS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36"/>
    <w:multiLevelType w:val="hybridMultilevel"/>
    <w:tmpl w:val="5576EDE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F27FE"/>
    <w:multiLevelType w:val="hybridMultilevel"/>
    <w:tmpl w:val="D25CC5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B3F26"/>
    <w:multiLevelType w:val="hybridMultilevel"/>
    <w:tmpl w:val="5576EDE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82066"/>
    <w:multiLevelType w:val="hybridMultilevel"/>
    <w:tmpl w:val="F09E88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6920"/>
    <w:multiLevelType w:val="hybridMultilevel"/>
    <w:tmpl w:val="7C36B2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63D390D"/>
    <w:multiLevelType w:val="hybridMultilevel"/>
    <w:tmpl w:val="C322A2A6"/>
    <w:lvl w:ilvl="0" w:tplc="041F000F">
      <w:start w:val="1"/>
      <w:numFmt w:val="decimal"/>
      <w:lvlText w:val="%1."/>
      <w:lvlJc w:val="left"/>
      <w:pPr>
        <w:ind w:left="283" w:firstLine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F0019">
      <w:start w:val="1"/>
      <w:numFmt w:val="lowerLetter"/>
      <w:lvlText w:val="%2."/>
      <w:lvlJc w:val="left"/>
      <w:pPr>
        <w:ind w:left="1264" w:hanging="360"/>
      </w:pPr>
    </w:lvl>
    <w:lvl w:ilvl="2" w:tplc="041F001B">
      <w:start w:val="1"/>
      <w:numFmt w:val="lowerRoman"/>
      <w:lvlText w:val="%3."/>
      <w:lvlJc w:val="right"/>
      <w:pPr>
        <w:ind w:left="1984" w:hanging="180"/>
      </w:pPr>
    </w:lvl>
    <w:lvl w:ilvl="3" w:tplc="041F000F">
      <w:start w:val="1"/>
      <w:numFmt w:val="decimal"/>
      <w:lvlText w:val="%4."/>
      <w:lvlJc w:val="left"/>
      <w:pPr>
        <w:ind w:left="2704" w:hanging="360"/>
      </w:pPr>
    </w:lvl>
    <w:lvl w:ilvl="4" w:tplc="041F0019">
      <w:start w:val="1"/>
      <w:numFmt w:val="lowerLetter"/>
      <w:lvlText w:val="%5."/>
      <w:lvlJc w:val="left"/>
      <w:pPr>
        <w:ind w:left="3424" w:hanging="360"/>
      </w:pPr>
    </w:lvl>
    <w:lvl w:ilvl="5" w:tplc="041F001B">
      <w:start w:val="1"/>
      <w:numFmt w:val="lowerRoman"/>
      <w:lvlText w:val="%6."/>
      <w:lvlJc w:val="right"/>
      <w:pPr>
        <w:ind w:left="4144" w:hanging="180"/>
      </w:pPr>
    </w:lvl>
    <w:lvl w:ilvl="6" w:tplc="041F000F">
      <w:start w:val="1"/>
      <w:numFmt w:val="decimal"/>
      <w:lvlText w:val="%7."/>
      <w:lvlJc w:val="left"/>
      <w:pPr>
        <w:ind w:left="4864" w:hanging="360"/>
      </w:pPr>
    </w:lvl>
    <w:lvl w:ilvl="7" w:tplc="041F0019">
      <w:start w:val="1"/>
      <w:numFmt w:val="lowerLetter"/>
      <w:lvlText w:val="%8."/>
      <w:lvlJc w:val="left"/>
      <w:pPr>
        <w:ind w:left="5584" w:hanging="360"/>
      </w:pPr>
    </w:lvl>
    <w:lvl w:ilvl="8" w:tplc="041F001B">
      <w:start w:val="1"/>
      <w:numFmt w:val="lowerRoman"/>
      <w:lvlText w:val="%9."/>
      <w:lvlJc w:val="right"/>
      <w:pPr>
        <w:ind w:left="6304" w:hanging="180"/>
      </w:pPr>
    </w:lvl>
  </w:abstractNum>
  <w:abstractNum w:abstractNumId="8" w15:restartNumberingAfterBreak="0">
    <w:nsid w:val="276E622D"/>
    <w:multiLevelType w:val="hybridMultilevel"/>
    <w:tmpl w:val="54360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6D22"/>
    <w:multiLevelType w:val="hybridMultilevel"/>
    <w:tmpl w:val="EB34D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00B24"/>
    <w:multiLevelType w:val="hybridMultilevel"/>
    <w:tmpl w:val="31EE02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40C6"/>
    <w:multiLevelType w:val="hybridMultilevel"/>
    <w:tmpl w:val="78421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801"/>
    <w:multiLevelType w:val="hybridMultilevel"/>
    <w:tmpl w:val="ADBA52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754BC"/>
    <w:multiLevelType w:val="hybridMultilevel"/>
    <w:tmpl w:val="04A6D3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176CE"/>
    <w:multiLevelType w:val="hybridMultilevel"/>
    <w:tmpl w:val="1F0ED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B7A6A"/>
    <w:multiLevelType w:val="hybridMultilevel"/>
    <w:tmpl w:val="264469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272FD"/>
    <w:multiLevelType w:val="singleLevel"/>
    <w:tmpl w:val="041F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703F0211"/>
    <w:multiLevelType w:val="hybridMultilevel"/>
    <w:tmpl w:val="F3907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95E9F"/>
    <w:multiLevelType w:val="hybridMultilevel"/>
    <w:tmpl w:val="666CC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E3903"/>
    <w:multiLevelType w:val="hybridMultilevel"/>
    <w:tmpl w:val="C6AAF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9"/>
  </w:num>
  <w:num w:numId="5">
    <w:abstractNumId w:val="17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4"/>
  </w:num>
  <w:num w:numId="14">
    <w:abstractNumId w:val="10"/>
  </w:num>
  <w:num w:numId="15">
    <w:abstractNumId w:val="12"/>
  </w:num>
  <w:num w:numId="16">
    <w:abstractNumId w:val="21"/>
  </w:num>
  <w:num w:numId="17">
    <w:abstractNumId w:val="18"/>
  </w:num>
  <w:num w:numId="18">
    <w:abstractNumId w:val="15"/>
  </w:num>
  <w:num w:numId="19">
    <w:abstractNumId w:val="8"/>
  </w:num>
  <w:num w:numId="20">
    <w:abstractNumId w:val="1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0D7639"/>
    <w:rsid w:val="00104579"/>
    <w:rsid w:val="00195FEB"/>
    <w:rsid w:val="001A0D55"/>
    <w:rsid w:val="00205531"/>
    <w:rsid w:val="00256540"/>
    <w:rsid w:val="002618E3"/>
    <w:rsid w:val="002B66F4"/>
    <w:rsid w:val="00331203"/>
    <w:rsid w:val="00336300"/>
    <w:rsid w:val="003372C5"/>
    <w:rsid w:val="00406296"/>
    <w:rsid w:val="004119A6"/>
    <w:rsid w:val="0049296E"/>
    <w:rsid w:val="004B4A9B"/>
    <w:rsid w:val="004B7494"/>
    <w:rsid w:val="004C2512"/>
    <w:rsid w:val="005456A7"/>
    <w:rsid w:val="00576F78"/>
    <w:rsid w:val="00605961"/>
    <w:rsid w:val="00725906"/>
    <w:rsid w:val="0076169A"/>
    <w:rsid w:val="00797FD1"/>
    <w:rsid w:val="00842FB2"/>
    <w:rsid w:val="008B6DEC"/>
    <w:rsid w:val="00922089"/>
    <w:rsid w:val="00936492"/>
    <w:rsid w:val="009729C2"/>
    <w:rsid w:val="00A0594E"/>
    <w:rsid w:val="00A76582"/>
    <w:rsid w:val="00BA3150"/>
    <w:rsid w:val="00BD2376"/>
    <w:rsid w:val="00BD6076"/>
    <w:rsid w:val="00BF4EE4"/>
    <w:rsid w:val="00BF5AAE"/>
    <w:rsid w:val="00CC1546"/>
    <w:rsid w:val="00D043F8"/>
    <w:rsid w:val="00D70A62"/>
    <w:rsid w:val="00D906EC"/>
    <w:rsid w:val="00E633AF"/>
    <w:rsid w:val="00ED3775"/>
    <w:rsid w:val="00F87C1A"/>
    <w:rsid w:val="00FA7174"/>
    <w:rsid w:val="00F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337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3928-5D3C-4378-8B4E-2AC69C3E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2024-03-21T07:36:00Z</dcterms:created>
  <dcterms:modified xsi:type="dcterms:W3CDTF">2024-03-21T07:36:00Z</dcterms:modified>
</cp:coreProperties>
</file>