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094798BE" w:rsidR="00696F04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Cerrahi operasyonlarda operasyon bölgesini örtme amaçlı medikal malzemeden imal edilmiş olmalıdır.</w:t>
            </w:r>
          </w:p>
        </w:tc>
      </w:tr>
      <w:tr w:rsidR="004B7494" w:rsidRPr="00391D49" w14:paraId="48B12155" w14:textId="77777777" w:rsidTr="00A86633">
        <w:trPr>
          <w:trHeight w:val="1748"/>
        </w:trPr>
        <w:tc>
          <w:tcPr>
            <w:tcW w:w="1534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437FF57F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Set Alet Masa Örtüsü ile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bohçalanmalıdır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53505B2F" w14:textId="0F12AEE3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Alet Masa örtüsü bir katı emici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non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woven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diğer katı tamamen geçirimsiz 65(±5) mikron kalınlığında medikal polietilen malzemeden olmalıdır. Alet Masa örtüsünün tam ortasında kaymayı önleyen 4*4 cm ebadında bir bandı olmalıdır.  </w:t>
            </w:r>
          </w:p>
          <w:p w14:paraId="54C00AF7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Set içeriği:</w:t>
            </w:r>
          </w:p>
          <w:p w14:paraId="66718FD4" w14:textId="4D0A0112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3 adet el kurulama havlusu           40*40</w:t>
            </w:r>
          </w:p>
          <w:p w14:paraId="2DA799A6" w14:textId="77777777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3 adet standart cerrahi önlük</w:t>
            </w:r>
          </w:p>
          <w:p w14:paraId="11BE42C9" w14:textId="6A2241E2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4 adet yan bantlı örtü                    75*90</w:t>
            </w:r>
          </w:p>
          <w:p w14:paraId="4B14C574" w14:textId="5ECCE001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vertebra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örtüsü         150*300</w:t>
            </w:r>
          </w:p>
          <w:p w14:paraId="76E7C1F6" w14:textId="2A6BDAC5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1 adet mayo masa örtüsü              78*145</w:t>
            </w:r>
          </w:p>
          <w:p w14:paraId="3408FDDE" w14:textId="77777777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1 adet alet masa örtüsü                 150*200</w:t>
            </w:r>
          </w:p>
          <w:p w14:paraId="500AF317" w14:textId="77777777" w:rsidR="00D9001E" w:rsidRPr="00274245" w:rsidRDefault="00D9001E" w:rsidP="00274245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10 adet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7,5*7,5</w:t>
            </w:r>
          </w:p>
          <w:p w14:paraId="706D4678" w14:textId="77777777" w:rsidR="00D9001E" w:rsidRPr="00D9001E" w:rsidRDefault="00D9001E" w:rsidP="00D9001E">
            <w:pPr>
              <w:tabs>
                <w:tab w:val="left" w:pos="360"/>
              </w:tabs>
              <w:spacing w:before="120"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14:paraId="5E7C71A9" w14:textId="51F00599" w:rsidR="0063354B" w:rsidRPr="00A86633" w:rsidRDefault="0063354B" w:rsidP="00D9001E">
            <w:pPr>
              <w:pStyle w:val="ListeParagraf"/>
              <w:spacing w:before="120" w:after="12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9A" w:rsidRPr="00391D49" w14:paraId="131697FF" w14:textId="77777777" w:rsidTr="005F0C90">
        <w:trPr>
          <w:trHeight w:val="2757"/>
        </w:trPr>
        <w:tc>
          <w:tcPr>
            <w:tcW w:w="1534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6B907709" w14:textId="525A7312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Setler, medikal amaçla üretilmiş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non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woven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olarak tabir edilen dokunmamış kumaştan mamul olup, tek kullanıma mahsus steril olma özelliği taşımalıdır.</w:t>
            </w:r>
          </w:p>
          <w:p w14:paraId="2033790D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Hasta üst örtülerinin tüm yüzeyi iki katlı materyalden oluşmalı ve örtünün emicilik oranının azalmaması için katlar birbirine püskürtme yapışkan yöntemi ile lamine edilmiş en az 56 +/- 3 gr/m2 olmalı. Üst katı emici. Alt katı sıvı geçirmez özellikte olmalıdır.</w:t>
            </w:r>
          </w:p>
          <w:p w14:paraId="71B7A709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Örtü üretiminde kullanılan malzemeler arkasını göstermeyecek tipte olacaktır. Örtülerin rengi gözü yormayacak bir renk olmalıdır.</w:t>
            </w:r>
          </w:p>
          <w:p w14:paraId="2D8FF0C4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Örtülerde kullanılacak cilt bantları ve cerrahi filmleri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non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alerjik ve özellikle bu iş için üretilmiş olmalıdır (istendiğinde üretici firma tarafından teknik doküman verilebilmelidir). Bantların kolay açılabilmesi için, kenarlarından 3 er cm ve tüm bant boyunca da 1 cm yapışkan olmayan boşluk bulunmalıdır.</w:t>
            </w:r>
          </w:p>
          <w:p w14:paraId="061469A5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Örtüler pratik, anlaşılır ve yönlendirici şekilde katlanmış olmalı, üzerinde kolaylaştırıcı etiketler bulunmalıdır. Örtüler </w:t>
            </w:r>
            <w:proofErr w:type="spellStart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steriliteyi</w:t>
            </w:r>
            <w:proofErr w:type="spellEnd"/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bozmayacak ve açılış kolaylığı sağlayacak ‘Z ‘katlama yöntemiyle katlanmış olmalıdır.</w:t>
            </w:r>
          </w:p>
          <w:p w14:paraId="35D074A3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Önlükler kan, alkol ve/veya bu özellikteki sıvıları emmeden ortamdan uzaklaştıracak alta geçişine izin vermeyecek özellikte olup, cildin nefes almasına izin vermelidir. Önlüklerde kullanılan malzeme, 45(±10) gr/m² SSMMS tekniği ile üretilmiş malzemeden olmalıdır. EN13795+A1’e göre (Tek Kullanımlık Cerrahi Örtü ve Önlükler İçin Zorunlu Performans Kriterleri) standart operasyonlarda kritik bölgelerde kullanılmak üzere belirlenen kriterleri karşılayacak özellikte olmalı ve bu özellik firmanın vereceği belge ile doğrulanmalıdır. </w:t>
            </w:r>
          </w:p>
          <w:p w14:paraId="19176271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Önlükler, Giysi Tekstillerinin Yanmazlık Standardına uyumlu olmalıdır.</w:t>
            </w:r>
          </w:p>
          <w:p w14:paraId="6F115F70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Vertebra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Örtüsünün üzerinde 10 x 30 cm ebatlarında dikdörtgen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alanı olup bu alan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ile kaplı olmalıdır. </w:t>
            </w:r>
          </w:p>
          <w:p w14:paraId="08873B8F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Hasta örtüleri üzerinde cilt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bantı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kullanılıyorsa kullanılan cilt bantlarında uzunlamasına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fingerlift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olup, cilt bandındaki yapışkan eni en az 4cm olup, Açılış kolaylığı sağlanması amacı ile bantların yan tarafından en az 3 er cm ve tüm bant boyunca da en az 1 er cm boşluk bulunmalıdır.</w:t>
            </w:r>
          </w:p>
          <w:p w14:paraId="470497C5" w14:textId="2A2C9AF0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Yan bantlı örtüler de cilde monta etmek için kullanılan tutkal örtü üzerine püskürtme yöntemi ile üretilmiş olup üzeri silikon kâğıt ile kapatılmış olmalı </w:t>
            </w:r>
            <w:proofErr w:type="gram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Pr="00274245">
              <w:rPr>
                <w:rFonts w:cs="Times New Roman"/>
                <w:sz w:val="24"/>
                <w:szCs w:val="24"/>
              </w:rPr>
              <w:t xml:space="preserve"> yan</w:t>
            </w:r>
            <w:proofErr w:type="gramEnd"/>
            <w:r w:rsidRPr="00274245">
              <w:rPr>
                <w:rFonts w:cs="Times New Roman"/>
                <w:sz w:val="24"/>
                <w:szCs w:val="24"/>
              </w:rPr>
              <w:t xml:space="preserve"> bantlı örtülerde cilt bandı kullanılmalıdır.</w:t>
            </w:r>
          </w:p>
          <w:p w14:paraId="163F2A99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Kullanılan tutkal anti bakteriyel özellik taşıması açısından içerisin de çinko bulunmalıdır. Bunlarla ilgili belge ihale dosyası ile kuruma verilecektir. </w:t>
            </w:r>
          </w:p>
          <w:p w14:paraId="1051F4BE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Hiçbir şekilde polietilen içeren bantlarla örtü cilde tutturulmayacaktır. Örtüler aseptik tekniğine uygun olarak piramit yönetimine göre katlanmış olmalıdır. </w:t>
            </w:r>
          </w:p>
          <w:p w14:paraId="3326E99A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Operasyon bölgesinde fazla sıvıları emmesi açısından yüksek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emicili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104 (±4) gr/m2 ağırlığın da 50*50cm takviye malzemesi bulunmalı veya örtünün kendisi yüksek emicilikte olmalıdır. </w:t>
            </w:r>
          </w:p>
          <w:p w14:paraId="0E264C16" w14:textId="77777777" w:rsidR="00D9001E" w:rsidRPr="00D9001E" w:rsidRDefault="00D9001E" w:rsidP="00D9001E">
            <w:pPr>
              <w:spacing w:before="120" w:after="120" w:line="360" w:lineRule="auto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1A07C" w14:textId="77777777" w:rsidR="00D9001E" w:rsidRPr="00D9001E" w:rsidRDefault="00D9001E" w:rsidP="00D9001E">
            <w:pPr>
              <w:spacing w:before="120" w:after="120" w:line="360" w:lineRule="auto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58099" w14:textId="63E75A62" w:rsidR="00725F9A" w:rsidRPr="00D9001E" w:rsidRDefault="00725F9A" w:rsidP="00D9001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B" w:rsidRPr="00391D49" w14:paraId="68659538" w14:textId="77777777" w:rsidTr="005F0C90">
        <w:trPr>
          <w:trHeight w:val="1564"/>
        </w:trPr>
        <w:tc>
          <w:tcPr>
            <w:tcW w:w="1534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3691DCC7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74245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Set etilen oksit sterilizasyon yöntemi ile steril edilmelidir. </w:t>
            </w:r>
          </w:p>
          <w:p w14:paraId="588B04A2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Uygulama esnasında </w:t>
            </w:r>
            <w:proofErr w:type="spellStart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 bozabilecek katlama yapılan ürünlere uygunluk verilmeyecektir. </w:t>
            </w:r>
          </w:p>
          <w:p w14:paraId="31F3CC5E" w14:textId="77777777" w:rsidR="00D9001E" w:rsidRPr="00274245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45">
              <w:rPr>
                <w:rFonts w:ascii="Times New Roman" w:hAnsi="Times New Roman" w:cs="Times New Roman"/>
                <w:sz w:val="24"/>
                <w:szCs w:val="24"/>
              </w:rPr>
              <w:t xml:space="preserve">Örtü kumaşı tüm alanda aynı malzemeden yapılmış olmalıdır, kumaş yaması yapılan örtüler kabul edilmeyecektir. Tüm örtü yekpare (tek parça) olmalıdır. </w:t>
            </w:r>
          </w:p>
          <w:p w14:paraId="4AE25862" w14:textId="701B75A7" w:rsidR="0063354B" w:rsidRPr="00A86633" w:rsidRDefault="0063354B" w:rsidP="0052669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0392" w14:textId="77777777" w:rsidR="006741FF" w:rsidRDefault="006741FF" w:rsidP="00B2517C">
      <w:pPr>
        <w:spacing w:after="0" w:line="240" w:lineRule="auto"/>
      </w:pPr>
      <w:r>
        <w:separator/>
      </w:r>
    </w:p>
  </w:endnote>
  <w:endnote w:type="continuationSeparator" w:id="0">
    <w:p w14:paraId="29E226A2" w14:textId="77777777" w:rsidR="006741FF" w:rsidRDefault="006741F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4C7C" w14:textId="77777777" w:rsidR="00274245" w:rsidRDefault="00274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03C20C5F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45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76A9" w14:textId="77777777" w:rsidR="00274245" w:rsidRDefault="00274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B8FF2" w14:textId="77777777" w:rsidR="006741FF" w:rsidRDefault="006741FF" w:rsidP="00B2517C">
      <w:pPr>
        <w:spacing w:after="0" w:line="240" w:lineRule="auto"/>
      </w:pPr>
      <w:r>
        <w:separator/>
      </w:r>
    </w:p>
  </w:footnote>
  <w:footnote w:type="continuationSeparator" w:id="0">
    <w:p w14:paraId="27054312" w14:textId="77777777" w:rsidR="006741FF" w:rsidRDefault="006741F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406B" w14:textId="77777777" w:rsidR="00274245" w:rsidRDefault="00274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36FDDB72" w:rsidR="00F87AC4" w:rsidRPr="00274245" w:rsidRDefault="00D9001E" w:rsidP="00274245">
    <w:pPr>
      <w:tabs>
        <w:tab w:val="left" w:pos="360"/>
      </w:tabs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76382F">
      <w:rPr>
        <w:rFonts w:ascii="Times New Roman" w:hAnsi="Times New Roman" w:cs="Times New Roman"/>
        <w:b/>
        <w:bCs/>
        <w:sz w:val="24"/>
        <w:szCs w:val="24"/>
        <w:u w:val="single"/>
      </w:rPr>
      <w:t>SMT3791 ÖRTÜ SETİ, VERTEBRA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F178" w14:textId="77777777" w:rsidR="00274245" w:rsidRDefault="002742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C46"/>
    <w:multiLevelType w:val="hybridMultilevel"/>
    <w:tmpl w:val="21983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65E1"/>
    <w:multiLevelType w:val="hybridMultilevel"/>
    <w:tmpl w:val="4ACE2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13A79"/>
    <w:multiLevelType w:val="hybridMultilevel"/>
    <w:tmpl w:val="7B7CA7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E5634"/>
    <w:multiLevelType w:val="hybridMultilevel"/>
    <w:tmpl w:val="D2989D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46E18"/>
    <w:multiLevelType w:val="hybridMultilevel"/>
    <w:tmpl w:val="D4B6FA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600719"/>
    <w:multiLevelType w:val="hybridMultilevel"/>
    <w:tmpl w:val="F9E6A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5B8"/>
    <w:multiLevelType w:val="hybridMultilevel"/>
    <w:tmpl w:val="2C4E38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C6095"/>
    <w:multiLevelType w:val="hybridMultilevel"/>
    <w:tmpl w:val="F83EFEB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B866C7D"/>
    <w:multiLevelType w:val="hybridMultilevel"/>
    <w:tmpl w:val="3B326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43A47"/>
    <w:multiLevelType w:val="hybridMultilevel"/>
    <w:tmpl w:val="F3EE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8101C"/>
    <w:multiLevelType w:val="hybridMultilevel"/>
    <w:tmpl w:val="6682E21E"/>
    <w:lvl w:ilvl="0" w:tplc="491AC796">
      <w:start w:val="2"/>
      <w:numFmt w:val="decimal"/>
      <w:lvlText w:val="%1."/>
      <w:lvlJc w:val="left"/>
      <w:pPr>
        <w:ind w:left="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A6A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FA782C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C2156C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C2844C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20396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29B18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14FD04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3E10BA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D8548F2"/>
    <w:multiLevelType w:val="hybridMultilevel"/>
    <w:tmpl w:val="E1E6B51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130BC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BD4F8D"/>
    <w:multiLevelType w:val="hybridMultilevel"/>
    <w:tmpl w:val="5F64D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7"/>
  </w:num>
  <w:num w:numId="11">
    <w:abstractNumId w:val="2"/>
  </w:num>
  <w:num w:numId="12">
    <w:abstractNumId w:val="22"/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24"/>
  </w:num>
  <w:num w:numId="19">
    <w:abstractNumId w:val="16"/>
  </w:num>
  <w:num w:numId="20">
    <w:abstractNumId w:val="18"/>
  </w:num>
  <w:num w:numId="21">
    <w:abstractNumId w:val="21"/>
  </w:num>
  <w:num w:numId="22">
    <w:abstractNumId w:val="9"/>
  </w:num>
  <w:num w:numId="23">
    <w:abstractNumId w:val="0"/>
  </w:num>
  <w:num w:numId="24">
    <w:abstractNumId w:val="14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B6F07"/>
    <w:rsid w:val="000D04A5"/>
    <w:rsid w:val="00104579"/>
    <w:rsid w:val="00194192"/>
    <w:rsid w:val="00195FEB"/>
    <w:rsid w:val="001B3343"/>
    <w:rsid w:val="00212F44"/>
    <w:rsid w:val="002276B7"/>
    <w:rsid w:val="002618E3"/>
    <w:rsid w:val="00274245"/>
    <w:rsid w:val="002910C1"/>
    <w:rsid w:val="002B66F4"/>
    <w:rsid w:val="002D7AC6"/>
    <w:rsid w:val="00301D7B"/>
    <w:rsid w:val="00314DBC"/>
    <w:rsid w:val="00331203"/>
    <w:rsid w:val="00380DE6"/>
    <w:rsid w:val="00391D49"/>
    <w:rsid w:val="00400917"/>
    <w:rsid w:val="00413E31"/>
    <w:rsid w:val="00426483"/>
    <w:rsid w:val="004266EC"/>
    <w:rsid w:val="00445ABB"/>
    <w:rsid w:val="004B7494"/>
    <w:rsid w:val="004E2743"/>
    <w:rsid w:val="005109ED"/>
    <w:rsid w:val="005140F8"/>
    <w:rsid w:val="00523DFD"/>
    <w:rsid w:val="00525195"/>
    <w:rsid w:val="00526694"/>
    <w:rsid w:val="0059097E"/>
    <w:rsid w:val="00597E10"/>
    <w:rsid w:val="005C0D2F"/>
    <w:rsid w:val="005E254C"/>
    <w:rsid w:val="005E7432"/>
    <w:rsid w:val="005F0C90"/>
    <w:rsid w:val="0060330E"/>
    <w:rsid w:val="006044A3"/>
    <w:rsid w:val="006145F3"/>
    <w:rsid w:val="0063354B"/>
    <w:rsid w:val="006741FF"/>
    <w:rsid w:val="00687E44"/>
    <w:rsid w:val="006937BD"/>
    <w:rsid w:val="00696F04"/>
    <w:rsid w:val="006A5F2A"/>
    <w:rsid w:val="007175F0"/>
    <w:rsid w:val="00725F9A"/>
    <w:rsid w:val="00747A9B"/>
    <w:rsid w:val="007920EC"/>
    <w:rsid w:val="007D46FC"/>
    <w:rsid w:val="007F4454"/>
    <w:rsid w:val="00814CDD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86633"/>
    <w:rsid w:val="00AD6EFF"/>
    <w:rsid w:val="00B2517C"/>
    <w:rsid w:val="00B430D0"/>
    <w:rsid w:val="00B51A9D"/>
    <w:rsid w:val="00B70868"/>
    <w:rsid w:val="00B721B1"/>
    <w:rsid w:val="00B76AF3"/>
    <w:rsid w:val="00BA3150"/>
    <w:rsid w:val="00BD5BED"/>
    <w:rsid w:val="00BD6076"/>
    <w:rsid w:val="00BF2AB5"/>
    <w:rsid w:val="00BF4EE4"/>
    <w:rsid w:val="00BF5AAE"/>
    <w:rsid w:val="00C47695"/>
    <w:rsid w:val="00C60CF3"/>
    <w:rsid w:val="00CC2809"/>
    <w:rsid w:val="00CF2684"/>
    <w:rsid w:val="00D077F5"/>
    <w:rsid w:val="00D21078"/>
    <w:rsid w:val="00D62A57"/>
    <w:rsid w:val="00D776F0"/>
    <w:rsid w:val="00D9001E"/>
    <w:rsid w:val="00D93C25"/>
    <w:rsid w:val="00DE3FAB"/>
    <w:rsid w:val="00EA5468"/>
    <w:rsid w:val="00EA7E69"/>
    <w:rsid w:val="00ED3775"/>
    <w:rsid w:val="00F27A6B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01FE-3A90-4185-A045-C8E95F43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2022-06-22T09:56:00Z</dcterms:created>
  <dcterms:modified xsi:type="dcterms:W3CDTF">2022-06-22T09:56:00Z</dcterms:modified>
</cp:coreProperties>
</file>