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789"/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3"/>
        <w:gridCol w:w="9314"/>
      </w:tblGrid>
      <w:tr w:rsidR="00C60068" w:rsidRPr="002F3C2C" w:rsidTr="002F3C2C">
        <w:trPr>
          <w:trHeight w:val="992"/>
        </w:trPr>
        <w:tc>
          <w:tcPr>
            <w:tcW w:w="1683" w:type="dxa"/>
          </w:tcPr>
          <w:p w:rsidR="00C60068" w:rsidRPr="002F3C2C" w:rsidRDefault="00CE01BB" w:rsidP="002F3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9314" w:type="dxa"/>
            <w:shd w:val="clear" w:color="auto" w:fill="auto"/>
          </w:tcPr>
          <w:p w:rsidR="00C60068" w:rsidRPr="002F3C2C" w:rsidRDefault="00E418B1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tedavide diş d</w:t>
            </w:r>
            <w:r w:rsidR="007D6E33" w:rsidRPr="002F3C2C">
              <w:rPr>
                <w:rFonts w:ascii="Times New Roman" w:hAnsi="Times New Roman" w:cs="Times New Roman"/>
                <w:sz w:val="24"/>
                <w:szCs w:val="24"/>
              </w:rPr>
              <w:t>olgu maddesi olarak kullanılır.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5822B8" w:rsidRPr="002F3C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terior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bölgede kullanıma uygun olmalıdır</w:t>
            </w:r>
            <w:r w:rsidR="003079E8" w:rsidRPr="002F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2F3C2C" w:rsidTr="002F3C2C">
        <w:trPr>
          <w:trHeight w:val="1191"/>
        </w:trPr>
        <w:tc>
          <w:tcPr>
            <w:tcW w:w="1683" w:type="dxa"/>
          </w:tcPr>
          <w:p w:rsidR="00C60068" w:rsidRPr="002F3C2C" w:rsidRDefault="00A60F76" w:rsidP="002F3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</w:t>
            </w:r>
            <w:r w:rsidR="00E77C55" w:rsidRPr="002F3C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Tanımlama Bilgileri:</w:t>
            </w:r>
          </w:p>
        </w:tc>
        <w:tc>
          <w:tcPr>
            <w:tcW w:w="9314" w:type="dxa"/>
            <w:shd w:val="clear" w:color="auto" w:fill="auto"/>
          </w:tcPr>
          <w:p w:rsidR="00E77C55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Diş renklerine uygun </w:t>
            </w:r>
            <w:r w:rsidR="00E418B1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A1, A2, A3 vb.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renk seçenekleri bulunmalıdır.</w:t>
            </w:r>
          </w:p>
          <w:p w:rsidR="00653B53" w:rsidRPr="002F3C2C" w:rsidRDefault="00653B5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Işıkla sertleşen özellikte, orijinal ambalajlı</w:t>
            </w:r>
            <w:r w:rsidR="00417189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17189" w:rsidRPr="002F3C2C" w:rsidRDefault="00417189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D694A" w:rsidRPr="002F3C2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D795A" w:rsidRPr="002F3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694A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gr</w:t>
            </w:r>
            <w:r w:rsidR="003D795A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1D694A" w:rsidRPr="002F3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43B4" w:rsidRPr="002F3C2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1D694A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gr ve üstü formlarda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1D694A" w:rsidRPr="002F3C2C"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2F3C2C" w:rsidTr="002F3C2C">
        <w:trPr>
          <w:trHeight w:val="1640"/>
        </w:trPr>
        <w:tc>
          <w:tcPr>
            <w:tcW w:w="1683" w:type="dxa"/>
          </w:tcPr>
          <w:p w:rsidR="00C60068" w:rsidRPr="002F3C2C" w:rsidRDefault="00C60068" w:rsidP="002F3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  <w:p w:rsidR="00C60068" w:rsidRPr="002F3C2C" w:rsidRDefault="00C60068" w:rsidP="002F3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14" w:type="dxa"/>
            <w:shd w:val="clear" w:color="auto" w:fill="auto"/>
          </w:tcPr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3B07DE" w:rsidRPr="002F3C2C">
              <w:rPr>
                <w:rFonts w:ascii="Times New Roman" w:hAnsi="Times New Roman" w:cs="Times New Roman"/>
                <w:sz w:val="24"/>
                <w:szCs w:val="24"/>
              </w:rPr>
              <w:t>nün bileşimi aşağıdaki A, B,</w:t>
            </w:r>
            <w:r w:rsidR="005822B8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7DE" w:rsidRPr="002F3C2C">
              <w:rPr>
                <w:rFonts w:ascii="Times New Roman" w:hAnsi="Times New Roman" w:cs="Times New Roman"/>
                <w:sz w:val="24"/>
                <w:szCs w:val="24"/>
              </w:rPr>
              <w:t>C,</w:t>
            </w:r>
            <w:r w:rsidR="005822B8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7DE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D,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3B07DE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veya F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maddelerinden en az biri gibi olacaktır. </w:t>
            </w:r>
            <w:r w:rsidR="00600EC6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Bu husus belgelendirilecektir: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-GMA,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Hydrophobic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aromatic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dimethacrylate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Hydrophobic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methacrylate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Silanated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barium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filler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polymerized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filler dl-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Camphorquinone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Initiators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, Accelerators, Pigment</w:t>
            </w:r>
            <w:r w:rsidR="003B07DE" w:rsidRPr="002F3C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-GMA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-Al-F-silikat cam (● yüksek derecede dağılmış silikon dioksit</w:t>
            </w:r>
            <w:r w:rsidR="003079E8" w:rsidRPr="002F3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-İçeriğinde BISGMA, baryum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aluminyum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florid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(0,02 – 2), silisyum dioksit (0,02 – 0,07) aralığında bileşenleri olmalı,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Üretran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modifiye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BisGMA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reçine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sistemi </w:t>
            </w:r>
            <w:proofErr w:type="spellStart"/>
            <w:proofErr w:type="gram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olacaktır.İçeriğinde</w:t>
            </w:r>
            <w:proofErr w:type="spellEnd"/>
            <w:proofErr w:type="gram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BisGMA-adduct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etoksil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Bisfenol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-A-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dimetakrilat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Trietilen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glikoldimetakrilat</w:t>
            </w:r>
            <w:proofErr w:type="spellEnd"/>
            <w:r w:rsidR="00566609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(TEGDMA) bulunacaktır.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Doldurucusu inorganik baryum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alümino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floroborosilikat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camı ile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="00566609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566609" w:rsidRPr="002F3C2C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="00A94FAA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6609" w:rsidRPr="002F3C2C">
              <w:rPr>
                <w:rFonts w:ascii="Times New Roman" w:hAnsi="Times New Roman" w:cs="Times New Roman"/>
                <w:sz w:val="24"/>
                <w:szCs w:val="24"/>
              </w:rPr>
              <w:t>hibrit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boyutlu silikon dioksit </w:t>
            </w:r>
            <w:r w:rsidR="00566609" w:rsidRPr="002F3C2C">
              <w:rPr>
                <w:rFonts w:ascii="Times New Roman" w:hAnsi="Times New Roman" w:cs="Times New Roman"/>
                <w:sz w:val="24"/>
                <w:szCs w:val="24"/>
              </w:rPr>
              <w:t>veya mikro veya mikro</w:t>
            </w:r>
            <w:r w:rsidR="00A94FAA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6609" w:rsidRPr="002F3C2C">
              <w:rPr>
                <w:rFonts w:ascii="Times New Roman" w:hAnsi="Times New Roman" w:cs="Times New Roman"/>
                <w:sz w:val="24"/>
                <w:szCs w:val="24"/>
              </w:rPr>
              <w:t>hibrit</w:t>
            </w:r>
            <w:proofErr w:type="spellEnd"/>
            <w:r w:rsidR="00566609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boyutlu silikon dioksit olmalıdır.</w:t>
            </w:r>
          </w:p>
          <w:p w:rsidR="003B07DE" w:rsidRPr="002F3C2C" w:rsidRDefault="007D6E33" w:rsidP="002F3C2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Silica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zirconium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veya seramik esaslı doldurucular,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-GMA,</w:t>
            </w:r>
            <w:r w:rsidR="0041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TEGDMA,</w:t>
            </w:r>
            <w:r w:rsidR="0041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ve pigmentler bulunmalıdır</w:t>
            </w:r>
            <w:r w:rsidR="003079E8" w:rsidRPr="002F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7DE" w:rsidRPr="002F3C2C" w:rsidRDefault="003B07DE" w:rsidP="002F3C2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sz w:val="24"/>
                <w:szCs w:val="24"/>
              </w:rPr>
              <w:t>F-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Monomer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fazı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BisGMA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Bisfenol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glisidil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dimetakrilat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BisEMA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etoksilenmiş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BisGMA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), UDMA (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üretan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dimetakrilat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), TEGDMA (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Trietilen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glikol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dimetakrilat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), başlatıcı (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kamforkinon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), hızlandırıcı ve renk pigmentinden oluşmaktadır. İnorganik doldurucu fazı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silanlanmış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baryum alüminyum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borosilikat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cam tozu ve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boyutta silisyum dioksit partiküller içermelidir.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Tek kat (mono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) veya tabakalamalı olarak işlenebilir olmalıdır</w:t>
            </w:r>
            <w:r w:rsidR="003079E8" w:rsidRPr="002F3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içerisinde şekillendirdikten sonra ışı</w:t>
            </w:r>
            <w:r w:rsidR="00A2555A" w:rsidRPr="002F3C2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verene kadar şeklini korumalıdır.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Kaviteye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yerleştirilmesi sırasında aletlere yapışmamalıdır.</w:t>
            </w:r>
            <w:r w:rsidR="005822B8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22B8" w:rsidRPr="002F3C2C">
              <w:rPr>
                <w:rFonts w:ascii="Times New Roman" w:hAnsi="Times New Roman" w:cs="Times New Roman"/>
                <w:sz w:val="24"/>
                <w:szCs w:val="24"/>
              </w:rPr>
              <w:t>Kondanse</w:t>
            </w:r>
            <w:proofErr w:type="spellEnd"/>
            <w:r w:rsidR="005822B8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edilebilir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olmalı ve</w:t>
            </w:r>
            <w:r w:rsidR="005822B8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uygulama esnasında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kaviteden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kolaylıkla ayrılmamalıdır.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Restorati</w:t>
            </w:r>
            <w:r w:rsidR="005822B8" w:rsidRPr="002F3C2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malzemenin kıvamı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metal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ve diğer metal el aletleri ile kullanılmaya müsait olmalıdır ve yapışmamalıdır.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İşleme özelliği ve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adaptasyonu yüksek olmalıdır.</w:t>
            </w:r>
          </w:p>
          <w:p w:rsidR="00653B53" w:rsidRPr="002F3C2C" w:rsidRDefault="00653B5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sonrası renk değişimini en aza indirgeyen yansıtma özelliğine sahip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Gerilim kuvvetlerine, baskıya ve aşınmaya karşı yüksek dirençli olmalıdır.</w:t>
            </w:r>
          </w:p>
          <w:p w:rsidR="00653B53" w:rsidRPr="002F3C2C" w:rsidRDefault="00653B5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Işıklı dolgu cihazıyla en fazla 20 saniyede </w:t>
            </w: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Reflektör ışığında 90 saniyeye kadar çalışma süresi olmalıdır.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Naturel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dişe benzer ışık yansıması özelliği göstermelidir.</w:t>
            </w:r>
          </w:p>
          <w:p w:rsidR="007D6E33" w:rsidRPr="002F3C2C" w:rsidRDefault="007D6E33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Cilalanabilirlik</w:t>
            </w:r>
            <w:proofErr w:type="spellEnd"/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özelliği yüksek olmalıdır.</w:t>
            </w:r>
          </w:p>
          <w:p w:rsidR="00A94FAA" w:rsidRPr="002F3C2C" w:rsidRDefault="00D34D3C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proofErr w:type="spellStart"/>
            <w:r w:rsidR="00A94FAA" w:rsidRPr="002F3C2C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="00A94FAA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büzülmesi göstermelidir.</w:t>
            </w:r>
          </w:p>
        </w:tc>
      </w:tr>
      <w:tr w:rsidR="00C60068" w:rsidRPr="002F3C2C" w:rsidTr="002F3C2C">
        <w:trPr>
          <w:trHeight w:val="1400"/>
        </w:trPr>
        <w:tc>
          <w:tcPr>
            <w:tcW w:w="1683" w:type="dxa"/>
          </w:tcPr>
          <w:p w:rsidR="00C60068" w:rsidRPr="002F3C2C" w:rsidRDefault="00C60068" w:rsidP="002F3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9314" w:type="dxa"/>
            <w:shd w:val="clear" w:color="auto" w:fill="auto"/>
          </w:tcPr>
          <w:p w:rsidR="00E77C55" w:rsidRPr="002F3C2C" w:rsidRDefault="00E77C55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Oda sıcaklığında (</w:t>
            </w:r>
            <w:r w:rsidR="00D61DD2" w:rsidRPr="002F3C2C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25ºC)</w:t>
            </w:r>
            <w:r w:rsidR="003079E8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muhafaza edilebilir olmalıdır. Prospektüsünde ya da ambalaj üzerinde derece ibaresi yazılacaktır.</w:t>
            </w:r>
          </w:p>
          <w:p w:rsidR="00E77C55" w:rsidRPr="002F3C2C" w:rsidRDefault="00417189" w:rsidP="002F3C2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0134E9" w:rsidRPr="002F3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2C">
              <w:rPr>
                <w:rFonts w:ascii="Times New Roman" w:hAnsi="Times New Roman" w:cs="Times New Roman"/>
                <w:sz w:val="24"/>
                <w:szCs w:val="24"/>
              </w:rPr>
              <w:t>değerlendirilmesi ürün gramajı bazında yapılacaktır.</w:t>
            </w:r>
          </w:p>
        </w:tc>
      </w:tr>
    </w:tbl>
    <w:p w:rsidR="0053482D" w:rsidRPr="002F3C2C" w:rsidRDefault="0053482D" w:rsidP="002F3C2C">
      <w:pPr>
        <w:spacing w:before="120" w:after="120" w:line="360" w:lineRule="auto"/>
        <w:ind w:left="9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Pr="002F3C2C" w:rsidRDefault="00522113" w:rsidP="002F3C2C">
      <w:pPr>
        <w:spacing w:before="120" w:after="120" w:line="360" w:lineRule="auto"/>
        <w:ind w:left="984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RPr="002F3C2C" w:rsidSect="003B07DE">
      <w:headerReference w:type="default" r:id="rId8"/>
      <w:footerReference w:type="default" r:id="rId9"/>
      <w:pgSz w:w="11906" w:h="16838"/>
      <w:pgMar w:top="20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0EB" w:rsidRDefault="001F20EB" w:rsidP="00CE01BB">
      <w:pPr>
        <w:spacing w:after="0" w:line="240" w:lineRule="auto"/>
      </w:pPr>
      <w:r>
        <w:separator/>
      </w:r>
    </w:p>
  </w:endnote>
  <w:endnote w:type="continuationSeparator" w:id="0">
    <w:p w:rsidR="001F20EB" w:rsidRDefault="001F20EB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08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0EB" w:rsidRDefault="001F20EB" w:rsidP="00CE01BB">
      <w:pPr>
        <w:spacing w:after="0" w:line="240" w:lineRule="auto"/>
      </w:pPr>
      <w:r>
        <w:separator/>
      </w:r>
    </w:p>
  </w:footnote>
  <w:footnote w:type="continuationSeparator" w:id="0">
    <w:p w:rsidR="001F20EB" w:rsidRDefault="001F20EB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0134E9" w:rsidRDefault="00CE01BB" w:rsidP="00A60F76">
    <w:pPr>
      <w:spacing w:after="0" w:line="240" w:lineRule="auto"/>
      <w:ind w:left="-851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0134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404E7" w:rsidRPr="000134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3798 </w:t>
    </w:r>
    <w:r w:rsidR="007D6E33" w:rsidRPr="000134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DOLGU MATERYALİ, KOMPOZİT, IŞIK</w:t>
    </w:r>
    <w:r w:rsidR="00417189" w:rsidRPr="000134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LA SERTLEŞEN</w:t>
    </w:r>
    <w:r w:rsidR="002829FF" w:rsidRPr="000134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935960"/>
    <w:multiLevelType w:val="hybridMultilevel"/>
    <w:tmpl w:val="231EA69E"/>
    <w:lvl w:ilvl="0" w:tplc="041F0019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D055D3"/>
    <w:multiLevelType w:val="hybridMultilevel"/>
    <w:tmpl w:val="EFBEE9CA"/>
    <w:lvl w:ilvl="0" w:tplc="74705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A1663"/>
    <w:multiLevelType w:val="hybridMultilevel"/>
    <w:tmpl w:val="0B4CA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47720A1"/>
    <w:multiLevelType w:val="hybridMultilevel"/>
    <w:tmpl w:val="FD30AE74"/>
    <w:lvl w:ilvl="0" w:tplc="2F0C450E">
      <w:start w:val="1"/>
      <w:numFmt w:val="decimal"/>
      <w:lvlText w:val="%1."/>
      <w:lvlJc w:val="left"/>
      <w:pPr>
        <w:ind w:left="38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05" w:hanging="360"/>
      </w:pPr>
    </w:lvl>
    <w:lvl w:ilvl="2" w:tplc="041F001B" w:tentative="1">
      <w:start w:val="1"/>
      <w:numFmt w:val="lowerRoman"/>
      <w:lvlText w:val="%3."/>
      <w:lvlJc w:val="right"/>
      <w:pPr>
        <w:ind w:left="1825" w:hanging="180"/>
      </w:pPr>
    </w:lvl>
    <w:lvl w:ilvl="3" w:tplc="041F000F" w:tentative="1">
      <w:start w:val="1"/>
      <w:numFmt w:val="decimal"/>
      <w:lvlText w:val="%4."/>
      <w:lvlJc w:val="left"/>
      <w:pPr>
        <w:ind w:left="2545" w:hanging="360"/>
      </w:pPr>
    </w:lvl>
    <w:lvl w:ilvl="4" w:tplc="041F0019" w:tentative="1">
      <w:start w:val="1"/>
      <w:numFmt w:val="lowerLetter"/>
      <w:lvlText w:val="%5."/>
      <w:lvlJc w:val="left"/>
      <w:pPr>
        <w:ind w:left="3265" w:hanging="360"/>
      </w:pPr>
    </w:lvl>
    <w:lvl w:ilvl="5" w:tplc="041F001B" w:tentative="1">
      <w:start w:val="1"/>
      <w:numFmt w:val="lowerRoman"/>
      <w:lvlText w:val="%6."/>
      <w:lvlJc w:val="right"/>
      <w:pPr>
        <w:ind w:left="3985" w:hanging="180"/>
      </w:pPr>
    </w:lvl>
    <w:lvl w:ilvl="6" w:tplc="041F000F" w:tentative="1">
      <w:start w:val="1"/>
      <w:numFmt w:val="decimal"/>
      <w:lvlText w:val="%7."/>
      <w:lvlJc w:val="left"/>
      <w:pPr>
        <w:ind w:left="4705" w:hanging="360"/>
      </w:pPr>
    </w:lvl>
    <w:lvl w:ilvl="7" w:tplc="041F0019" w:tentative="1">
      <w:start w:val="1"/>
      <w:numFmt w:val="lowerLetter"/>
      <w:lvlText w:val="%8."/>
      <w:lvlJc w:val="left"/>
      <w:pPr>
        <w:ind w:left="5425" w:hanging="360"/>
      </w:pPr>
    </w:lvl>
    <w:lvl w:ilvl="8" w:tplc="041F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5B4D55"/>
    <w:multiLevelType w:val="hybridMultilevel"/>
    <w:tmpl w:val="9BBE77AA"/>
    <w:lvl w:ilvl="0" w:tplc="389AD632">
      <w:start w:val="1"/>
      <w:numFmt w:val="decimal"/>
      <w:lvlText w:val="%1."/>
      <w:lvlJc w:val="left"/>
      <w:pPr>
        <w:ind w:left="37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8" w:hanging="360"/>
      </w:pPr>
    </w:lvl>
    <w:lvl w:ilvl="2" w:tplc="041F001B" w:tentative="1">
      <w:start w:val="1"/>
      <w:numFmt w:val="lowerRoman"/>
      <w:lvlText w:val="%3."/>
      <w:lvlJc w:val="right"/>
      <w:pPr>
        <w:ind w:left="1818" w:hanging="180"/>
      </w:pPr>
    </w:lvl>
    <w:lvl w:ilvl="3" w:tplc="041F000F" w:tentative="1">
      <w:start w:val="1"/>
      <w:numFmt w:val="decimal"/>
      <w:lvlText w:val="%4."/>
      <w:lvlJc w:val="left"/>
      <w:pPr>
        <w:ind w:left="2538" w:hanging="360"/>
      </w:pPr>
    </w:lvl>
    <w:lvl w:ilvl="4" w:tplc="041F0019" w:tentative="1">
      <w:start w:val="1"/>
      <w:numFmt w:val="lowerLetter"/>
      <w:lvlText w:val="%5."/>
      <w:lvlJc w:val="left"/>
      <w:pPr>
        <w:ind w:left="3258" w:hanging="360"/>
      </w:pPr>
    </w:lvl>
    <w:lvl w:ilvl="5" w:tplc="041F001B" w:tentative="1">
      <w:start w:val="1"/>
      <w:numFmt w:val="lowerRoman"/>
      <w:lvlText w:val="%6."/>
      <w:lvlJc w:val="right"/>
      <w:pPr>
        <w:ind w:left="3978" w:hanging="180"/>
      </w:pPr>
    </w:lvl>
    <w:lvl w:ilvl="6" w:tplc="041F000F" w:tentative="1">
      <w:start w:val="1"/>
      <w:numFmt w:val="decimal"/>
      <w:lvlText w:val="%7."/>
      <w:lvlJc w:val="left"/>
      <w:pPr>
        <w:ind w:left="4698" w:hanging="360"/>
      </w:pPr>
    </w:lvl>
    <w:lvl w:ilvl="7" w:tplc="041F0019" w:tentative="1">
      <w:start w:val="1"/>
      <w:numFmt w:val="lowerLetter"/>
      <w:lvlText w:val="%8."/>
      <w:lvlJc w:val="left"/>
      <w:pPr>
        <w:ind w:left="5418" w:hanging="360"/>
      </w:pPr>
    </w:lvl>
    <w:lvl w:ilvl="8" w:tplc="041F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8"/>
  </w:num>
  <w:num w:numId="5">
    <w:abstractNumId w:val="22"/>
  </w:num>
  <w:num w:numId="6">
    <w:abstractNumId w:val="21"/>
  </w:num>
  <w:num w:numId="7">
    <w:abstractNumId w:val="30"/>
  </w:num>
  <w:num w:numId="8">
    <w:abstractNumId w:val="27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3"/>
  </w:num>
  <w:num w:numId="27">
    <w:abstractNumId w:val="23"/>
  </w:num>
  <w:num w:numId="28">
    <w:abstractNumId w:val="5"/>
  </w:num>
  <w:num w:numId="29">
    <w:abstractNumId w:val="4"/>
  </w:num>
  <w:num w:numId="30">
    <w:abstractNumId w:val="29"/>
  </w:num>
  <w:num w:numId="31">
    <w:abstractNumId w:val="11"/>
  </w:num>
  <w:num w:numId="32">
    <w:abstractNumId w:val="17"/>
  </w:num>
  <w:num w:numId="33">
    <w:abstractNumId w:val="1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34E9"/>
    <w:rsid w:val="00030924"/>
    <w:rsid w:val="0003272C"/>
    <w:rsid w:val="000731AD"/>
    <w:rsid w:val="00073EBF"/>
    <w:rsid w:val="00087453"/>
    <w:rsid w:val="000D38A1"/>
    <w:rsid w:val="001004F3"/>
    <w:rsid w:val="00136576"/>
    <w:rsid w:val="001603EE"/>
    <w:rsid w:val="001716CA"/>
    <w:rsid w:val="001B487E"/>
    <w:rsid w:val="001C21FD"/>
    <w:rsid w:val="001D694A"/>
    <w:rsid w:val="001F20EB"/>
    <w:rsid w:val="00201EE2"/>
    <w:rsid w:val="002021A9"/>
    <w:rsid w:val="002829FF"/>
    <w:rsid w:val="002874C5"/>
    <w:rsid w:val="002A51D1"/>
    <w:rsid w:val="002C115E"/>
    <w:rsid w:val="002F3C2C"/>
    <w:rsid w:val="00303625"/>
    <w:rsid w:val="003079E8"/>
    <w:rsid w:val="003177C9"/>
    <w:rsid w:val="003404E7"/>
    <w:rsid w:val="00392C0F"/>
    <w:rsid w:val="003B07DE"/>
    <w:rsid w:val="003C739E"/>
    <w:rsid w:val="003D3D46"/>
    <w:rsid w:val="003D795A"/>
    <w:rsid w:val="003D7A1B"/>
    <w:rsid w:val="00415F4A"/>
    <w:rsid w:val="00417189"/>
    <w:rsid w:val="00427896"/>
    <w:rsid w:val="00433252"/>
    <w:rsid w:val="00453592"/>
    <w:rsid w:val="00454605"/>
    <w:rsid w:val="00463A88"/>
    <w:rsid w:val="00465FC3"/>
    <w:rsid w:val="004C42D0"/>
    <w:rsid w:val="00514AF5"/>
    <w:rsid w:val="00522113"/>
    <w:rsid w:val="0053482D"/>
    <w:rsid w:val="00551578"/>
    <w:rsid w:val="00566609"/>
    <w:rsid w:val="00567CA3"/>
    <w:rsid w:val="005822B8"/>
    <w:rsid w:val="00596E90"/>
    <w:rsid w:val="005A528F"/>
    <w:rsid w:val="00600EC6"/>
    <w:rsid w:val="00627078"/>
    <w:rsid w:val="00651161"/>
    <w:rsid w:val="00653B53"/>
    <w:rsid w:val="006542FB"/>
    <w:rsid w:val="00687953"/>
    <w:rsid w:val="006B583C"/>
    <w:rsid w:val="006F41E7"/>
    <w:rsid w:val="007029EB"/>
    <w:rsid w:val="00725AF6"/>
    <w:rsid w:val="00732046"/>
    <w:rsid w:val="0076045A"/>
    <w:rsid w:val="00777A90"/>
    <w:rsid w:val="0078100E"/>
    <w:rsid w:val="007957D4"/>
    <w:rsid w:val="007D6E33"/>
    <w:rsid w:val="007E5DCE"/>
    <w:rsid w:val="008433DE"/>
    <w:rsid w:val="00872082"/>
    <w:rsid w:val="008772BE"/>
    <w:rsid w:val="008A59B4"/>
    <w:rsid w:val="008A6D06"/>
    <w:rsid w:val="008D5F4D"/>
    <w:rsid w:val="008E2D00"/>
    <w:rsid w:val="008E5C44"/>
    <w:rsid w:val="00965773"/>
    <w:rsid w:val="009843B4"/>
    <w:rsid w:val="009920D1"/>
    <w:rsid w:val="00994435"/>
    <w:rsid w:val="009D4772"/>
    <w:rsid w:val="009E26DA"/>
    <w:rsid w:val="009F7624"/>
    <w:rsid w:val="00A04463"/>
    <w:rsid w:val="00A2555A"/>
    <w:rsid w:val="00A37D6C"/>
    <w:rsid w:val="00A60F76"/>
    <w:rsid w:val="00A6161C"/>
    <w:rsid w:val="00A71733"/>
    <w:rsid w:val="00A94FAA"/>
    <w:rsid w:val="00A96AC9"/>
    <w:rsid w:val="00AA62EB"/>
    <w:rsid w:val="00AE36E9"/>
    <w:rsid w:val="00B02E4D"/>
    <w:rsid w:val="00B0306A"/>
    <w:rsid w:val="00B041CC"/>
    <w:rsid w:val="00B160EF"/>
    <w:rsid w:val="00B4158F"/>
    <w:rsid w:val="00B71380"/>
    <w:rsid w:val="00B755AD"/>
    <w:rsid w:val="00C16E90"/>
    <w:rsid w:val="00C5335D"/>
    <w:rsid w:val="00C56C73"/>
    <w:rsid w:val="00C60068"/>
    <w:rsid w:val="00C8775D"/>
    <w:rsid w:val="00CB4AAE"/>
    <w:rsid w:val="00CC039B"/>
    <w:rsid w:val="00CC58C5"/>
    <w:rsid w:val="00CE01BB"/>
    <w:rsid w:val="00D21313"/>
    <w:rsid w:val="00D34D3C"/>
    <w:rsid w:val="00D355D2"/>
    <w:rsid w:val="00D51F2C"/>
    <w:rsid w:val="00D53DC8"/>
    <w:rsid w:val="00D61DD2"/>
    <w:rsid w:val="00D67905"/>
    <w:rsid w:val="00D734BE"/>
    <w:rsid w:val="00D75A99"/>
    <w:rsid w:val="00D86E72"/>
    <w:rsid w:val="00D9418A"/>
    <w:rsid w:val="00DB32D9"/>
    <w:rsid w:val="00DD103A"/>
    <w:rsid w:val="00DD6200"/>
    <w:rsid w:val="00E14145"/>
    <w:rsid w:val="00E418B1"/>
    <w:rsid w:val="00E50201"/>
    <w:rsid w:val="00E57DE4"/>
    <w:rsid w:val="00E77C55"/>
    <w:rsid w:val="00EF4CB8"/>
    <w:rsid w:val="00F07157"/>
    <w:rsid w:val="00F230DA"/>
    <w:rsid w:val="00F57AF0"/>
    <w:rsid w:val="00F60C91"/>
    <w:rsid w:val="00F90BF7"/>
    <w:rsid w:val="00FA0BD3"/>
    <w:rsid w:val="00FC3518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0428A"/>
  <w15:docId w15:val="{7CE0AB3B-36C0-4154-A76F-1CE086B5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FFCB-F5E5-4F62-B2A7-E3B32BCC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10</cp:revision>
  <dcterms:created xsi:type="dcterms:W3CDTF">2025-01-23T08:31:00Z</dcterms:created>
  <dcterms:modified xsi:type="dcterms:W3CDTF">2025-03-03T13:25:00Z</dcterms:modified>
</cp:coreProperties>
</file>